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BB0E" w14:textId="77D51A13" w:rsidR="00D114EC" w:rsidRPr="00760530" w:rsidRDefault="00D114EC" w:rsidP="00D114EC">
      <w:pPr>
        <w:pStyle w:val="3GPPHeader"/>
        <w:spacing w:after="60"/>
        <w:rPr>
          <w:sz w:val="32"/>
          <w:szCs w:val="32"/>
          <w:highlight w:val="yellow"/>
        </w:rPr>
      </w:pPr>
      <w:bookmarkStart w:id="0" w:name="_Hlk101659754"/>
      <w:r w:rsidRPr="003D7A16">
        <w:t>3GPP TSG RAN WG1 #</w:t>
      </w:r>
      <w:r>
        <w:t>110</w:t>
      </w:r>
      <w:r w:rsidRPr="00760530">
        <w:tab/>
      </w:r>
      <w:r w:rsidRPr="00760530">
        <w:rPr>
          <w:sz w:val="32"/>
          <w:szCs w:val="32"/>
        </w:rPr>
        <w:t xml:space="preserve">Tdoc </w:t>
      </w:r>
      <w:r w:rsidR="00FE6D6D" w:rsidRPr="00FE6D6D">
        <w:rPr>
          <w:sz w:val="32"/>
          <w:szCs w:val="32"/>
        </w:rPr>
        <w:t>R1-2207431</w:t>
      </w:r>
    </w:p>
    <w:p w14:paraId="69F20AFC" w14:textId="48122E0B" w:rsidR="00D114EC" w:rsidRPr="00CC03EE" w:rsidRDefault="00D114EC" w:rsidP="00D114EC">
      <w:pPr>
        <w:pStyle w:val="3GPPHeader"/>
      </w:pPr>
      <w:r>
        <w:t>Toulouse, FR</w:t>
      </w:r>
      <w:r w:rsidRPr="003D7A16">
        <w:t xml:space="preserve">, </w:t>
      </w:r>
      <w:r>
        <w:t>August 22-26</w:t>
      </w:r>
      <w:r w:rsidRPr="003D7A16">
        <w:t xml:space="preserve"> 202</w:t>
      </w:r>
      <w:r>
        <w:t>2</w:t>
      </w:r>
    </w:p>
    <w:p w14:paraId="059C4BFA" w14:textId="77777777" w:rsidR="00D114EC" w:rsidRPr="00CC03EE" w:rsidRDefault="00D114EC" w:rsidP="00D114EC">
      <w:pPr>
        <w:pStyle w:val="3GPPHeader"/>
      </w:pPr>
    </w:p>
    <w:p w14:paraId="581B74E9" w14:textId="77777777" w:rsidR="00D114EC" w:rsidRPr="003D62E9" w:rsidRDefault="00D114EC" w:rsidP="00D114EC">
      <w:pPr>
        <w:pStyle w:val="3GPPHeader"/>
        <w:spacing w:after="0"/>
        <w:rPr>
          <w:sz w:val="22"/>
        </w:rPr>
      </w:pPr>
      <w:r w:rsidRPr="003D62E9">
        <w:rPr>
          <w:sz w:val="22"/>
        </w:rPr>
        <w:t>Agenda Item:</w:t>
      </w:r>
      <w:r w:rsidRPr="003D62E9">
        <w:rPr>
          <w:sz w:val="22"/>
        </w:rPr>
        <w:tab/>
        <w:t>8.</w:t>
      </w:r>
      <w:r>
        <w:rPr>
          <w:sz w:val="22"/>
        </w:rPr>
        <w:t>7</w:t>
      </w:r>
      <w:r w:rsidRPr="003D62E9">
        <w:rPr>
          <w:sz w:val="22"/>
        </w:rPr>
        <w:t>.</w:t>
      </w:r>
      <w:r>
        <w:rPr>
          <w:sz w:val="22"/>
        </w:rPr>
        <w:t>2</w:t>
      </w:r>
    </w:p>
    <w:p w14:paraId="3060E63D" w14:textId="77777777" w:rsidR="00D114EC" w:rsidRPr="00760530" w:rsidRDefault="00D114EC" w:rsidP="00D114EC">
      <w:pPr>
        <w:pStyle w:val="3GPPHeader"/>
        <w:spacing w:after="0"/>
        <w:rPr>
          <w:sz w:val="22"/>
        </w:rPr>
      </w:pPr>
      <w:r w:rsidRPr="00760530">
        <w:rPr>
          <w:sz w:val="22"/>
        </w:rPr>
        <w:t>Source:</w:t>
      </w:r>
      <w:r w:rsidRPr="00760530">
        <w:rPr>
          <w:sz w:val="22"/>
        </w:rPr>
        <w:tab/>
        <w:t>Ericsson</w:t>
      </w:r>
    </w:p>
    <w:p w14:paraId="106D729A" w14:textId="42324755" w:rsidR="00D114EC" w:rsidRPr="00760530" w:rsidRDefault="00D114EC" w:rsidP="00D114EC">
      <w:pPr>
        <w:pStyle w:val="3GPPHeader"/>
        <w:spacing w:after="0"/>
        <w:rPr>
          <w:sz w:val="22"/>
        </w:rPr>
      </w:pPr>
      <w:r w:rsidRPr="00760530">
        <w:rPr>
          <w:sz w:val="22"/>
        </w:rPr>
        <w:t>Title:</w:t>
      </w:r>
      <w:r w:rsidRPr="00760530">
        <w:rPr>
          <w:sz w:val="22"/>
        </w:rPr>
        <w:tab/>
      </w:r>
      <w:r w:rsidR="00AD4311" w:rsidRPr="00AD4311">
        <w:rPr>
          <w:sz w:val="22"/>
        </w:rPr>
        <w:t>Discussion on corrections for PDCCH monitoring adaptation</w:t>
      </w:r>
    </w:p>
    <w:p w14:paraId="51D23983" w14:textId="77777777" w:rsidR="00D114EC" w:rsidRDefault="00D114EC" w:rsidP="00D114EC">
      <w:pPr>
        <w:pStyle w:val="3GPPHeader"/>
        <w:spacing w:after="0"/>
        <w:rPr>
          <w:sz w:val="22"/>
        </w:rPr>
      </w:pPr>
      <w:r w:rsidRPr="00760530">
        <w:rPr>
          <w:sz w:val="22"/>
        </w:rPr>
        <w:t>Document for:</w:t>
      </w:r>
      <w:r w:rsidRPr="00760530">
        <w:rPr>
          <w:sz w:val="22"/>
        </w:rPr>
        <w:tab/>
        <w:t>Discussion and Decision</w:t>
      </w:r>
    </w:p>
    <w:p w14:paraId="08F53FF1" w14:textId="77777777" w:rsidR="00D114EC" w:rsidRPr="005F577B" w:rsidRDefault="00D114EC" w:rsidP="00D114EC">
      <w:pPr>
        <w:pStyle w:val="Heading1"/>
        <w:rPr>
          <w:lang w:val="en-US"/>
        </w:rPr>
      </w:pPr>
      <w:r>
        <w:t>1</w:t>
      </w:r>
      <w:r>
        <w:tab/>
      </w:r>
      <w:r w:rsidRPr="005F577B">
        <w:rPr>
          <w:lang w:val="en-US"/>
        </w:rPr>
        <w:tab/>
        <w:t>Introduction</w:t>
      </w:r>
    </w:p>
    <w:p w14:paraId="43A2C2DD" w14:textId="77777777" w:rsidR="00D114EC" w:rsidRDefault="00D114EC" w:rsidP="00D114EC">
      <w:pPr>
        <w:pStyle w:val="BodyText"/>
        <w:rPr>
          <w:rFonts w:asciiTheme="minorHAnsi" w:hAnsiTheme="minorHAnsi" w:cstheme="minorHAnsi"/>
        </w:rPr>
      </w:pPr>
      <w:r>
        <w:rPr>
          <w:rFonts w:asciiTheme="minorHAnsi" w:hAnsiTheme="minorHAnsi" w:cstheme="minorHAnsi"/>
        </w:rPr>
        <w:t xml:space="preserve">In this paper, several remaining maintenance aspects for Rel-17 PDCCH monitoring adaptation are addressed. </w:t>
      </w:r>
    </w:p>
    <w:p w14:paraId="2674F15E" w14:textId="77777777" w:rsidR="002B7540" w:rsidRDefault="002B7540" w:rsidP="00576A78">
      <w:pPr>
        <w:pStyle w:val="BodyText"/>
        <w:numPr>
          <w:ilvl w:val="0"/>
          <w:numId w:val="17"/>
        </w:numPr>
        <w:rPr>
          <w:rFonts w:asciiTheme="minorHAnsi" w:hAnsiTheme="minorHAnsi" w:cstheme="minorHAnsi"/>
        </w:rPr>
      </w:pPr>
      <w:r>
        <w:rPr>
          <w:rFonts w:asciiTheme="minorHAnsi" w:hAnsiTheme="minorHAnsi" w:cstheme="minorHAnsi"/>
        </w:rPr>
        <w:t>Capturing RAN1/RAN2 agreements for RAR window, etc</w:t>
      </w:r>
    </w:p>
    <w:p w14:paraId="6357B64F" w14:textId="14AB2FDB" w:rsidR="00BC041D" w:rsidRDefault="00BC041D" w:rsidP="00D114EC">
      <w:pPr>
        <w:pStyle w:val="BodyText"/>
        <w:numPr>
          <w:ilvl w:val="0"/>
          <w:numId w:val="17"/>
        </w:numPr>
        <w:rPr>
          <w:rFonts w:asciiTheme="minorHAnsi" w:hAnsiTheme="minorHAnsi" w:cstheme="minorHAnsi"/>
        </w:rPr>
      </w:pPr>
      <w:r>
        <w:rPr>
          <w:rFonts w:asciiTheme="minorHAnsi" w:hAnsiTheme="minorHAnsi" w:cstheme="minorHAnsi"/>
        </w:rPr>
        <w:t xml:space="preserve">PDCCH skipping </w:t>
      </w:r>
    </w:p>
    <w:p w14:paraId="561A689B" w14:textId="2E1128D1" w:rsidR="00D114EC" w:rsidRDefault="00BC041D" w:rsidP="00576A78">
      <w:pPr>
        <w:pStyle w:val="BodyText"/>
        <w:numPr>
          <w:ilvl w:val="1"/>
          <w:numId w:val="17"/>
        </w:numPr>
        <w:rPr>
          <w:rFonts w:asciiTheme="minorHAnsi" w:hAnsiTheme="minorHAnsi" w:cstheme="minorHAnsi"/>
        </w:rPr>
      </w:pPr>
      <w:r>
        <w:rPr>
          <w:rFonts w:asciiTheme="minorHAnsi" w:hAnsiTheme="minorHAnsi" w:cstheme="minorHAnsi"/>
        </w:rPr>
        <w:t>interaction with HARQ retransmissions</w:t>
      </w:r>
    </w:p>
    <w:p w14:paraId="4E2BF7B8" w14:textId="38DE9EE2" w:rsidR="00D114EC" w:rsidRDefault="00BC041D" w:rsidP="00576A78">
      <w:pPr>
        <w:pStyle w:val="BodyText"/>
        <w:numPr>
          <w:ilvl w:val="1"/>
          <w:numId w:val="17"/>
        </w:numPr>
        <w:rPr>
          <w:rFonts w:asciiTheme="minorHAnsi" w:hAnsiTheme="minorHAnsi" w:cstheme="minorHAnsi"/>
        </w:rPr>
      </w:pPr>
      <w:r>
        <w:rPr>
          <w:rFonts w:asciiTheme="minorHAnsi" w:hAnsiTheme="minorHAnsi" w:cstheme="minorHAnsi"/>
        </w:rPr>
        <w:t>duration</w:t>
      </w:r>
      <w:r w:rsidR="00D114EC">
        <w:rPr>
          <w:rFonts w:asciiTheme="minorHAnsi" w:hAnsiTheme="minorHAnsi" w:cstheme="minorHAnsi"/>
        </w:rPr>
        <w:t xml:space="preserve"> overlap with outside active time </w:t>
      </w:r>
    </w:p>
    <w:p w14:paraId="6F82642C" w14:textId="5A0A3F55" w:rsidR="00BC041D" w:rsidRDefault="00BC041D" w:rsidP="00BC041D">
      <w:pPr>
        <w:pStyle w:val="BodyText"/>
        <w:numPr>
          <w:ilvl w:val="0"/>
          <w:numId w:val="17"/>
        </w:numPr>
        <w:rPr>
          <w:rFonts w:asciiTheme="minorHAnsi" w:hAnsiTheme="minorHAnsi" w:cstheme="minorHAnsi"/>
        </w:rPr>
      </w:pPr>
      <w:r>
        <w:rPr>
          <w:rFonts w:asciiTheme="minorHAnsi" w:hAnsiTheme="minorHAnsi" w:cstheme="minorHAnsi"/>
        </w:rPr>
        <w:t>SSSG switching</w:t>
      </w:r>
    </w:p>
    <w:p w14:paraId="278E0042" w14:textId="3557BCA6" w:rsidR="00BC041D" w:rsidRPr="00BE3EFF" w:rsidRDefault="00BC041D" w:rsidP="00576A78">
      <w:pPr>
        <w:pStyle w:val="BodyText"/>
        <w:numPr>
          <w:ilvl w:val="1"/>
          <w:numId w:val="17"/>
        </w:numPr>
        <w:rPr>
          <w:rFonts w:asciiTheme="minorHAnsi" w:hAnsiTheme="minorHAnsi" w:cstheme="minorHAnsi"/>
        </w:rPr>
      </w:pPr>
      <w:r>
        <w:rPr>
          <w:rFonts w:asciiTheme="minorHAnsi" w:hAnsiTheme="minorHAnsi" w:cstheme="minorHAnsi"/>
        </w:rPr>
        <w:t>Miscellaneous corrections</w:t>
      </w:r>
    </w:p>
    <w:p w14:paraId="1B5EAC7A" w14:textId="6072E864" w:rsidR="00D114EC" w:rsidRDefault="00D114EC" w:rsidP="00D114EC">
      <w:pPr>
        <w:pStyle w:val="Heading1"/>
        <w:rPr>
          <w:lang w:val="en-US"/>
        </w:rPr>
      </w:pPr>
      <w:bookmarkStart w:id="1" w:name="_Ref178064866"/>
      <w:r w:rsidRPr="005F577B">
        <w:rPr>
          <w:lang w:val="en-US"/>
        </w:rPr>
        <w:t>2</w:t>
      </w:r>
      <w:r w:rsidRPr="005F577B">
        <w:rPr>
          <w:lang w:val="en-US"/>
        </w:rPr>
        <w:tab/>
      </w:r>
      <w:bookmarkEnd w:id="1"/>
      <w:r>
        <w:rPr>
          <w:lang w:val="en-US"/>
        </w:rPr>
        <w:t>Discussion</w:t>
      </w:r>
      <w:bookmarkStart w:id="2" w:name="_Toc5022906"/>
      <w:bookmarkEnd w:id="2"/>
      <w:r w:rsidR="00331E45">
        <w:rPr>
          <w:lang w:val="en-US"/>
        </w:rPr>
        <w:t xml:space="preserve"> on PDCCH skipping</w:t>
      </w:r>
    </w:p>
    <w:p w14:paraId="2D1D71D5" w14:textId="7DDADE4C" w:rsidR="007B4D57" w:rsidRDefault="007B4D57" w:rsidP="007B4D57">
      <w:pPr>
        <w:pStyle w:val="Heading2"/>
      </w:pPr>
      <w:r>
        <w:t>2.1</w:t>
      </w:r>
      <w:r>
        <w:tab/>
        <w:t>Skipping overlap with RAR, etc</w:t>
      </w:r>
    </w:p>
    <w:p w14:paraId="5DA4D4D7" w14:textId="77777777" w:rsidR="007B4D57" w:rsidRDefault="007B4D57" w:rsidP="007B4D57">
      <w:pPr>
        <w:rPr>
          <w:lang w:eastAsia="zh-CN"/>
        </w:rPr>
      </w:pPr>
      <w:r w:rsidRPr="00477DC1">
        <w:rPr>
          <w:lang w:eastAsia="ja-JP"/>
        </w:rPr>
        <w:t>A</w:t>
      </w:r>
      <w:r>
        <w:rPr>
          <w:lang w:eastAsia="ja-JP"/>
        </w:rPr>
        <w:t xml:space="preserve">s per LS </w:t>
      </w:r>
      <w:r>
        <w:rPr>
          <w:rFonts w:hint="eastAsia"/>
          <w:lang w:eastAsia="zh-CN"/>
        </w:rPr>
        <w:t>R1-2200884</w:t>
      </w:r>
      <w:r>
        <w:rPr>
          <w:lang w:eastAsia="zh-CN"/>
        </w:rPr>
        <w:t>, RAN 2 agreed to the following and has captured the agreements into TS 38.300.</w:t>
      </w:r>
    </w:p>
    <w:p w14:paraId="17861B7E" w14:textId="77777777" w:rsidR="007B4D57" w:rsidRPr="00C914A7" w:rsidRDefault="007B4D57" w:rsidP="007B4D57">
      <w:pPr>
        <w:pStyle w:val="ListParagraph"/>
        <w:numPr>
          <w:ilvl w:val="0"/>
          <w:numId w:val="16"/>
        </w:numPr>
        <w:rPr>
          <w:i/>
          <w:iCs/>
          <w:lang w:val="en-US" w:eastAsia="ja-JP"/>
        </w:rPr>
      </w:pPr>
      <w:r w:rsidRPr="00C914A7">
        <w:rPr>
          <w:i/>
          <w:iCs/>
          <w:lang w:val="en-US" w:eastAsia="ja-JP"/>
        </w:rPr>
        <w:t>UE ignores PDCCH skipping while the SR is pending.</w:t>
      </w:r>
    </w:p>
    <w:p w14:paraId="0ED96D05" w14:textId="77777777" w:rsidR="007B4D57" w:rsidRPr="00C914A7" w:rsidRDefault="007B4D57" w:rsidP="007B4D57">
      <w:pPr>
        <w:pStyle w:val="ListParagraph"/>
        <w:numPr>
          <w:ilvl w:val="0"/>
          <w:numId w:val="16"/>
        </w:numPr>
        <w:jc w:val="both"/>
        <w:rPr>
          <w:i/>
          <w:iCs/>
          <w:lang w:val="en-US" w:eastAsia="ja-JP"/>
        </w:rPr>
      </w:pPr>
      <w:r w:rsidRPr="00C914A7">
        <w:rPr>
          <w:i/>
          <w:iCs/>
          <w:lang w:val="en-US" w:eastAsia="ja-JP"/>
        </w:rPr>
        <w:t>If PDCCH skipping is applied to RNTI(s) monitored during RAR/MsgB window, the UE ignores PDCCH skipping during the RAR/MsgB window.</w:t>
      </w:r>
    </w:p>
    <w:p w14:paraId="46380DCA" w14:textId="77777777" w:rsidR="007B4D57" w:rsidRPr="00C914A7" w:rsidRDefault="007B4D57" w:rsidP="007B4D57">
      <w:pPr>
        <w:pStyle w:val="ListParagraph"/>
        <w:numPr>
          <w:ilvl w:val="0"/>
          <w:numId w:val="16"/>
        </w:numPr>
        <w:spacing w:after="240"/>
        <w:rPr>
          <w:i/>
          <w:iCs/>
          <w:lang w:val="en-US" w:eastAsia="ja-JP"/>
        </w:rPr>
      </w:pPr>
      <w:r w:rsidRPr="00C914A7">
        <w:rPr>
          <w:i/>
          <w:iCs/>
          <w:lang w:val="en-US" w:eastAsia="ja-JP"/>
        </w:rPr>
        <w:t>UE ignores PDCCH skipping while contention resolution timer is running.</w:t>
      </w:r>
    </w:p>
    <w:p w14:paraId="6F75E854" w14:textId="77777777" w:rsidR="007B4D57" w:rsidRDefault="007B4D57" w:rsidP="007B4D57">
      <w:pPr>
        <w:jc w:val="both"/>
        <w:rPr>
          <w:lang w:eastAsia="ja-JP"/>
        </w:rPr>
      </w:pPr>
      <w:r>
        <w:rPr>
          <w:lang w:eastAsia="ja-JP"/>
        </w:rPr>
        <w:t xml:space="preserve">RAN1 agreed to the following answer to RAN2 LS question#2. </w:t>
      </w:r>
    </w:p>
    <w:p w14:paraId="195ED894" w14:textId="77777777" w:rsidR="007B4D57" w:rsidRPr="00C914A7" w:rsidRDefault="007B4D57" w:rsidP="007B4D57">
      <w:pPr>
        <w:shd w:val="clear" w:color="auto" w:fill="FFFFFF"/>
        <w:spacing w:before="100" w:beforeAutospacing="1"/>
        <w:rPr>
          <w:rFonts w:ascii="Times New Roman" w:eastAsia="Microsoft YaHei UI" w:hAnsi="Times New Roman" w:cs="Times New Roman"/>
          <w:i/>
          <w:iCs/>
          <w:color w:val="000000"/>
          <w:sz w:val="20"/>
          <w:szCs w:val="20"/>
          <w:lang w:eastAsia="zh-CN"/>
        </w:rPr>
      </w:pPr>
      <w:r w:rsidRPr="00C914A7">
        <w:rPr>
          <w:rFonts w:ascii="Times New Roman" w:eastAsia="Microsoft YaHei UI" w:hAnsi="Times New Roman" w:cs="Times New Roman"/>
          <w:i/>
          <w:iCs/>
          <w:color w:val="000000"/>
          <w:sz w:val="20"/>
          <w:szCs w:val="20"/>
          <w:lang w:eastAsia="zh-CN"/>
        </w:rPr>
        <w:t>RAN1 </w:t>
      </w:r>
      <w:r w:rsidRPr="00C914A7">
        <w:rPr>
          <w:rFonts w:ascii="Times New Roman" w:eastAsia="Microsoft YaHei UI" w:hAnsi="Times New Roman" w:cs="Times New Roman"/>
          <w:i/>
          <w:iCs/>
          <w:color w:val="FF0000"/>
          <w:sz w:val="20"/>
          <w:szCs w:val="20"/>
          <w:lang w:eastAsia="zh-CN"/>
        </w:rPr>
        <w:t>would discuss and conclude how to capture </w:t>
      </w:r>
      <w:r w:rsidRPr="00C914A7">
        <w:rPr>
          <w:rFonts w:ascii="Times New Roman" w:eastAsia="Microsoft YaHei UI" w:hAnsi="Times New Roman" w:cs="Times New Roman"/>
          <w:i/>
          <w:iCs/>
          <w:color w:val="000000"/>
          <w:sz w:val="20"/>
          <w:szCs w:val="20"/>
          <w:lang w:eastAsia="zh-CN"/>
        </w:rPr>
        <w:t>the above RAN2 agreements in RAN1 specification.</w:t>
      </w:r>
    </w:p>
    <w:p w14:paraId="66A75531" w14:textId="77777777" w:rsidR="007B4D57" w:rsidRPr="00C914A7" w:rsidRDefault="007B4D57" w:rsidP="007B4D57">
      <w:pPr>
        <w:shd w:val="clear" w:color="auto" w:fill="FFFFFF"/>
        <w:spacing w:before="100" w:beforeAutospacing="1" w:after="180" w:line="280" w:lineRule="atLeast"/>
        <w:ind w:left="840" w:hanging="420"/>
        <w:textAlignment w:val="baseline"/>
        <w:rPr>
          <w:rFonts w:ascii="Times New Roman" w:eastAsia="Microsoft YaHei UI" w:hAnsi="Times New Roman" w:cs="Times New Roman"/>
          <w:i/>
          <w:iCs/>
          <w:color w:val="000000"/>
          <w:sz w:val="20"/>
          <w:szCs w:val="20"/>
          <w:lang w:eastAsia="zh-CN"/>
        </w:rPr>
      </w:pPr>
      <w:r w:rsidRPr="00C914A7">
        <w:rPr>
          <w:rFonts w:ascii="Times New Roman" w:eastAsia="Microsoft YaHei UI" w:hAnsi="Times New Roman" w:cs="Times New Roman"/>
          <w:i/>
          <w:iCs/>
          <w:color w:val="7030A0"/>
          <w:sz w:val="20"/>
          <w:szCs w:val="20"/>
          <w:lang w:eastAsia="zh-CN"/>
        </w:rPr>
        <w:t>o    It is RAN1 understanding </w:t>
      </w:r>
      <w:r w:rsidRPr="00C914A7">
        <w:rPr>
          <w:rFonts w:ascii="Times New Roman" w:eastAsia="Microsoft YaHei UI" w:hAnsi="Times New Roman" w:cs="Times New Roman" w:hint="eastAsia"/>
          <w:i/>
          <w:iCs/>
          <w:strike/>
          <w:color w:val="FF0000"/>
          <w:sz w:val="20"/>
          <w:szCs w:val="20"/>
          <w:lang w:eastAsia="zh-CN"/>
        </w:rPr>
        <w:t> </w:t>
      </w:r>
      <w:r w:rsidRPr="00C914A7">
        <w:rPr>
          <w:rFonts w:ascii="Times New Roman" w:eastAsia="Microsoft YaHei UI" w:hAnsi="Times New Roman" w:cs="Times New Roman"/>
          <w:i/>
          <w:iCs/>
          <w:color w:val="7030A0"/>
          <w:sz w:val="20"/>
          <w:szCs w:val="20"/>
          <w:lang w:eastAsia="zh-CN"/>
        </w:rPr>
        <w:t>PDCCH skipping </w:t>
      </w:r>
      <w:r w:rsidRPr="00C914A7">
        <w:rPr>
          <w:rFonts w:ascii="Times New Roman" w:eastAsia="Microsoft YaHei UI" w:hAnsi="Times New Roman" w:cs="Times New Roman" w:hint="eastAsia"/>
          <w:i/>
          <w:iCs/>
          <w:color w:val="FF0000"/>
          <w:sz w:val="20"/>
          <w:szCs w:val="20"/>
          <w:lang w:eastAsia="zh-CN"/>
        </w:rPr>
        <w:t> </w:t>
      </w:r>
      <w:r w:rsidRPr="00C914A7">
        <w:rPr>
          <w:rFonts w:ascii="Times New Roman" w:eastAsia="Microsoft YaHei UI" w:hAnsi="Times New Roman" w:cs="Times New Roman"/>
          <w:i/>
          <w:iCs/>
          <w:color w:val="FF0000"/>
          <w:sz w:val="20"/>
          <w:szCs w:val="20"/>
          <w:lang w:eastAsia="zh-CN"/>
        </w:rPr>
        <w:t>is not applied </w:t>
      </w:r>
      <w:r w:rsidRPr="00C914A7">
        <w:rPr>
          <w:rFonts w:ascii="Times New Roman" w:eastAsia="Microsoft YaHei UI" w:hAnsi="Times New Roman" w:cs="Times New Roman"/>
          <w:i/>
          <w:iCs/>
          <w:color w:val="7030A0"/>
          <w:sz w:val="20"/>
          <w:szCs w:val="20"/>
          <w:lang w:eastAsia="zh-CN"/>
        </w:rPr>
        <w:t>to </w:t>
      </w:r>
      <w:r w:rsidRPr="00C914A7">
        <w:rPr>
          <w:rFonts w:ascii="Times New Roman" w:eastAsia="Microsoft YaHei UI" w:hAnsi="Times New Roman" w:cs="Times New Roman"/>
          <w:i/>
          <w:iCs/>
          <w:color w:val="FF0000"/>
          <w:sz w:val="20"/>
          <w:szCs w:val="20"/>
          <w:lang w:eastAsia="zh-CN"/>
        </w:rPr>
        <w:t>perform </w:t>
      </w:r>
      <w:r w:rsidRPr="00C914A7">
        <w:rPr>
          <w:rFonts w:ascii="Times New Roman" w:eastAsia="Microsoft YaHei UI" w:hAnsi="Times New Roman" w:cs="Times New Roman"/>
          <w:i/>
          <w:iCs/>
          <w:color w:val="7030A0"/>
          <w:sz w:val="20"/>
          <w:szCs w:val="20"/>
          <w:lang w:eastAsia="zh-CN"/>
        </w:rPr>
        <w:t>PDCCH monitoring during RAR window/MsgB window/contention resolution timer or when SR is pending.</w:t>
      </w:r>
    </w:p>
    <w:p w14:paraId="3C7C382E" w14:textId="77777777" w:rsidR="007B4D57" w:rsidRPr="00C914A7" w:rsidRDefault="007B4D57" w:rsidP="007B4D57">
      <w:pPr>
        <w:numPr>
          <w:ilvl w:val="0"/>
          <w:numId w:val="5"/>
        </w:numPr>
        <w:shd w:val="clear" w:color="auto" w:fill="FFFFFF"/>
        <w:spacing w:before="100" w:beforeAutospacing="1" w:after="180" w:line="280" w:lineRule="atLeast"/>
        <w:ind w:left="780"/>
        <w:textAlignment w:val="baseline"/>
        <w:rPr>
          <w:rFonts w:ascii="Times New Roman" w:eastAsia="Microsoft YaHei UI" w:hAnsi="Times New Roman" w:cs="Times New Roman"/>
          <w:i/>
          <w:iCs/>
          <w:color w:val="7030A0"/>
          <w:sz w:val="20"/>
          <w:szCs w:val="20"/>
          <w:lang w:eastAsia="zh-CN"/>
        </w:rPr>
      </w:pPr>
      <w:r w:rsidRPr="00C914A7">
        <w:rPr>
          <w:rFonts w:ascii="Times New Roman" w:eastAsia="Microsoft YaHei UI" w:hAnsi="Times New Roman" w:cs="Times New Roman"/>
          <w:i/>
          <w:iCs/>
          <w:color w:val="7030A0"/>
          <w:sz w:val="20"/>
          <w:szCs w:val="20"/>
          <w:lang w:eastAsia="zh-CN"/>
        </w:rPr>
        <w:t xml:space="preserve"> FFS: If the UE is </w:t>
      </w:r>
      <w:r w:rsidRPr="00C914A7">
        <w:rPr>
          <w:rFonts w:ascii="Times New Roman" w:eastAsia="Microsoft YaHei UI" w:hAnsi="Times New Roman" w:cs="Times New Roman"/>
          <w:i/>
          <w:iCs/>
          <w:strike/>
          <w:color w:val="4472C4"/>
          <w:sz w:val="20"/>
          <w:szCs w:val="20"/>
          <w:lang w:eastAsia="zh-CN"/>
        </w:rPr>
        <w:t>indicated</w:t>
      </w:r>
      <w:r w:rsidRPr="00C914A7">
        <w:rPr>
          <w:rFonts w:ascii="Times New Roman" w:eastAsia="Microsoft YaHei UI" w:hAnsi="Times New Roman" w:cs="Times New Roman" w:hint="eastAsia"/>
          <w:i/>
          <w:iCs/>
          <w:color w:val="4472C4"/>
          <w:sz w:val="20"/>
          <w:szCs w:val="20"/>
          <w:lang w:eastAsia="zh-CN"/>
        </w:rPr>
        <w:t> </w:t>
      </w:r>
      <w:r w:rsidRPr="00C914A7">
        <w:rPr>
          <w:rFonts w:ascii="Times New Roman" w:eastAsia="Microsoft YaHei UI" w:hAnsi="Times New Roman" w:cs="Times New Roman"/>
          <w:i/>
          <w:iCs/>
          <w:color w:val="7030A0"/>
          <w:sz w:val="20"/>
          <w:szCs w:val="20"/>
          <w:lang w:eastAsia="zh-CN"/>
        </w:rPr>
        <w:t>skipping PDCCH monitoring for a duration and at the first slot after the last OFDM symbol of a positive SR transmission in PUCCH, the UE </w:t>
      </w:r>
      <w:r w:rsidRPr="00C914A7">
        <w:rPr>
          <w:rFonts w:ascii="Times New Roman" w:eastAsia="Microsoft YaHei UI" w:hAnsi="Times New Roman" w:cs="Times New Roman"/>
          <w:i/>
          <w:iCs/>
          <w:strike/>
          <w:color w:val="FF0000"/>
          <w:sz w:val="20"/>
          <w:szCs w:val="20"/>
          <w:lang w:eastAsia="zh-CN"/>
        </w:rPr>
        <w:t>can</w:t>
      </w:r>
      <w:r w:rsidRPr="00C914A7">
        <w:rPr>
          <w:rFonts w:ascii="Times New Roman" w:eastAsia="Microsoft YaHei UI" w:hAnsi="Times New Roman" w:cs="Times New Roman" w:hint="eastAsia"/>
          <w:i/>
          <w:iCs/>
          <w:color w:val="FF0000"/>
          <w:sz w:val="20"/>
          <w:szCs w:val="20"/>
          <w:lang w:eastAsia="zh-CN"/>
        </w:rPr>
        <w:t> </w:t>
      </w:r>
      <w:r w:rsidRPr="00C914A7">
        <w:rPr>
          <w:rFonts w:ascii="Times New Roman" w:eastAsia="Microsoft YaHei UI" w:hAnsi="Times New Roman" w:cs="Times New Roman"/>
          <w:i/>
          <w:iCs/>
          <w:color w:val="7030A0"/>
          <w:sz w:val="20"/>
          <w:szCs w:val="20"/>
          <w:lang w:eastAsia="zh-CN"/>
        </w:rPr>
        <w:t>stops</w:t>
      </w:r>
      <w:r w:rsidRPr="00C914A7">
        <w:rPr>
          <w:rFonts w:ascii="Times New Roman" w:eastAsia="Microsoft YaHei UI" w:hAnsi="Times New Roman" w:cs="Times New Roman" w:hint="eastAsia"/>
          <w:i/>
          <w:iCs/>
          <w:color w:val="7030A0"/>
          <w:sz w:val="20"/>
          <w:szCs w:val="20"/>
          <w:lang w:eastAsia="zh-CN"/>
        </w:rPr>
        <w:t> </w:t>
      </w:r>
      <w:r w:rsidRPr="00C914A7">
        <w:rPr>
          <w:rFonts w:ascii="Times New Roman" w:eastAsia="Microsoft YaHei UI" w:hAnsi="Times New Roman" w:cs="Times New Roman"/>
          <w:i/>
          <w:iCs/>
          <w:color w:val="7030A0"/>
          <w:sz w:val="20"/>
          <w:szCs w:val="20"/>
          <w:lang w:eastAsia="zh-CN"/>
        </w:rPr>
        <w:t>PDCCH skipping </w:t>
      </w:r>
      <w:r w:rsidRPr="00C914A7">
        <w:rPr>
          <w:rFonts w:ascii="Times New Roman" w:eastAsia="Microsoft YaHei UI" w:hAnsi="Times New Roman" w:cs="Times New Roman"/>
          <w:i/>
          <w:iCs/>
          <w:strike/>
          <w:color w:val="FF0000"/>
          <w:sz w:val="20"/>
          <w:szCs w:val="20"/>
          <w:lang w:eastAsia="zh-CN"/>
        </w:rPr>
        <w:t>and monitor PDCCH for UL grant</w:t>
      </w:r>
      <w:r w:rsidRPr="00C914A7">
        <w:rPr>
          <w:rFonts w:ascii="Times New Roman" w:eastAsia="Microsoft YaHei UI" w:hAnsi="Times New Roman" w:cs="Times New Roman" w:hint="eastAsia"/>
          <w:i/>
          <w:iCs/>
          <w:strike/>
          <w:color w:val="7030A0"/>
          <w:sz w:val="20"/>
          <w:szCs w:val="20"/>
          <w:lang w:eastAsia="zh-CN"/>
        </w:rPr>
        <w:t> </w:t>
      </w:r>
      <w:r w:rsidRPr="00C914A7">
        <w:rPr>
          <w:rFonts w:ascii="Times New Roman" w:eastAsia="Microsoft YaHei UI" w:hAnsi="Times New Roman" w:cs="Times New Roman"/>
          <w:i/>
          <w:iCs/>
          <w:color w:val="7030A0"/>
          <w:sz w:val="20"/>
          <w:szCs w:val="20"/>
          <w:lang w:eastAsia="zh-CN"/>
        </w:rPr>
        <w:t>(i.e., PDCCH skipping is not activated ).</w:t>
      </w:r>
    </w:p>
    <w:p w14:paraId="592B7EDC" w14:textId="25B04278" w:rsidR="007B4D57" w:rsidRDefault="00AD4311" w:rsidP="007B4D57">
      <w:pPr>
        <w:jc w:val="both"/>
        <w:rPr>
          <w:lang w:eastAsia="ja-JP"/>
        </w:rPr>
      </w:pPr>
      <w:r>
        <w:rPr>
          <w:lang w:eastAsia="ja-JP"/>
        </w:rPr>
        <w:t>Since RAN2 has captured this is stage 2 spec</w:t>
      </w:r>
      <w:r w:rsidRPr="00AD4311">
        <w:rPr>
          <w:lang w:eastAsia="ja-JP"/>
        </w:rPr>
        <w:t xml:space="preserve"> </w:t>
      </w:r>
      <w:r>
        <w:rPr>
          <w:lang w:eastAsia="ja-JP"/>
        </w:rPr>
        <w:t xml:space="preserve">only, it is clearer if the UE behavior is described in a single place for easier readability/understandability, i.e. in 38.213, section 10.4. </w:t>
      </w:r>
      <w:r w:rsidR="007B4D57">
        <w:rPr>
          <w:lang w:eastAsia="ja-JP"/>
        </w:rPr>
        <w:t xml:space="preserve"> </w:t>
      </w:r>
    </w:p>
    <w:p w14:paraId="74AEAE63" w14:textId="2A1E1667" w:rsidR="007B4D57" w:rsidRDefault="007B4D57" w:rsidP="007B4D57">
      <w:pPr>
        <w:pStyle w:val="Proposal"/>
        <w:tabs>
          <w:tab w:val="clear" w:pos="1304"/>
        </w:tabs>
        <w:ind w:left="1701" w:hanging="1701"/>
        <w:rPr>
          <w:rFonts w:asciiTheme="minorHAnsi" w:hAnsiTheme="minorHAnsi" w:cstheme="minorHAnsi"/>
        </w:rPr>
      </w:pPr>
      <w:bookmarkStart w:id="3" w:name="_Toc111189393"/>
      <w:r>
        <w:rPr>
          <w:rFonts w:asciiTheme="minorHAnsi" w:hAnsiTheme="minorHAnsi" w:cstheme="minorHAnsi"/>
        </w:rPr>
        <w:t>UE stops PDCCH skipping during the RAR/MsgB window, and while contention resolution timer is running</w:t>
      </w:r>
      <w:r w:rsidR="00AD4311">
        <w:rPr>
          <w:rFonts w:asciiTheme="minorHAnsi" w:hAnsiTheme="minorHAnsi" w:cstheme="minorHAnsi"/>
        </w:rPr>
        <w:t xml:space="preserve"> (Draft CR is in </w:t>
      </w:r>
      <w:r w:rsidR="00AD4311" w:rsidRPr="00AD4311">
        <w:rPr>
          <w:rFonts w:asciiTheme="minorHAnsi" w:hAnsiTheme="minorHAnsi" w:cstheme="minorHAnsi"/>
        </w:rPr>
        <w:t>R1-2207432</w:t>
      </w:r>
      <w:r w:rsidR="00AD4311">
        <w:rPr>
          <w:rFonts w:asciiTheme="minorHAnsi" w:hAnsiTheme="minorHAnsi" w:cstheme="minorHAnsi"/>
        </w:rPr>
        <w:t>)</w:t>
      </w:r>
      <w:r>
        <w:rPr>
          <w:rFonts w:asciiTheme="minorHAnsi" w:hAnsiTheme="minorHAnsi" w:cstheme="minorHAnsi"/>
        </w:rPr>
        <w:t>.</w:t>
      </w:r>
      <w:bookmarkEnd w:id="3"/>
    </w:p>
    <w:p w14:paraId="1A0B82F7" w14:textId="1B417942" w:rsidR="00D114EC" w:rsidRPr="006502DC" w:rsidRDefault="00D114EC" w:rsidP="00D114EC">
      <w:pPr>
        <w:pStyle w:val="Heading2"/>
      </w:pPr>
      <w:r>
        <w:lastRenderedPageBreak/>
        <w:t>2.</w:t>
      </w:r>
      <w:r w:rsidR="007B4D57">
        <w:t>2</w:t>
      </w:r>
      <w:r>
        <w:tab/>
      </w:r>
      <w:r w:rsidR="00331E45">
        <w:t>Interaction with HARQ retransmissions</w:t>
      </w:r>
    </w:p>
    <w:p w14:paraId="4C76D9C1" w14:textId="77777777" w:rsidR="00D114EC" w:rsidRPr="00C914A7" w:rsidRDefault="00D114EC" w:rsidP="00D114EC">
      <w:pPr>
        <w:jc w:val="both"/>
        <w:rPr>
          <w:lang w:eastAsia="ja-JP"/>
        </w:rPr>
      </w:pPr>
      <w:r w:rsidRPr="00C914A7">
        <w:rPr>
          <w:lang w:eastAsia="ja-JP"/>
        </w:rPr>
        <w:t>Following was agreed in RAN1#108-e meeting</w:t>
      </w:r>
      <w:r>
        <w:rPr>
          <w:lang w:eastAsia="ja-JP"/>
        </w:rPr>
        <w:t xml:space="preserve"> for application delay of PDCCH skipping commands.</w:t>
      </w:r>
    </w:p>
    <w:p w14:paraId="068CA0CD" w14:textId="77777777" w:rsidR="00D114EC" w:rsidRPr="00C914A7" w:rsidRDefault="00D114EC" w:rsidP="00D114EC">
      <w:pPr>
        <w:jc w:val="both"/>
        <w:rPr>
          <w:i/>
          <w:iCs/>
          <w:highlight w:val="green"/>
        </w:rPr>
      </w:pPr>
      <w:r w:rsidRPr="00C914A7">
        <w:rPr>
          <w:rFonts w:ascii="Times New Roman" w:eastAsia="SimSun" w:hAnsi="Times New Roman"/>
          <w:i/>
          <w:iCs/>
          <w:szCs w:val="20"/>
          <w:highlight w:val="green"/>
          <w:lang w:bidi="ar"/>
        </w:rPr>
        <w:t>Agreement</w:t>
      </w:r>
    </w:p>
    <w:p w14:paraId="5C018A39" w14:textId="77777777" w:rsidR="00D114EC" w:rsidRPr="00C914A7" w:rsidRDefault="00D114EC" w:rsidP="00D114EC">
      <w:pPr>
        <w:numPr>
          <w:ilvl w:val="0"/>
          <w:numId w:val="1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bidi="ar"/>
        </w:rPr>
        <w:t xml:space="preserve">Upon detecting a scheduling DCI format 1-1/1-2/0-1/0-2 indicating PDCCH skipping (i.e., Beh 1A), select one of the following schemes </w:t>
      </w:r>
    </w:p>
    <w:p w14:paraId="42209DED" w14:textId="77777777" w:rsidR="00D114EC" w:rsidRPr="00C914A7" w:rsidRDefault="00D114EC" w:rsidP="00D114EC">
      <w:pPr>
        <w:numPr>
          <w:ilvl w:val="1"/>
          <w:numId w:val="11"/>
        </w:numPr>
        <w:overflowPunct w:val="0"/>
        <w:autoSpaceDE w:val="0"/>
        <w:autoSpaceDN w:val="0"/>
        <w:adjustRightInd w:val="0"/>
        <w:spacing w:after="0"/>
        <w:jc w:val="both"/>
        <w:textAlignment w:val="baseline"/>
        <w:rPr>
          <w:i/>
          <w:iCs/>
        </w:rPr>
      </w:pPr>
      <w:r w:rsidRPr="00C914A7">
        <w:rPr>
          <w:rFonts w:ascii="Times New Roman" w:eastAsia="SimSun" w:hAnsi="Times New Roman"/>
          <w:b/>
          <w:i/>
          <w:iCs/>
          <w:szCs w:val="20"/>
          <w:lang w:bidi="ar"/>
        </w:rPr>
        <w:t xml:space="preserve">Alt 1a: </w:t>
      </w:r>
      <w:r w:rsidRPr="00C914A7">
        <w:rPr>
          <w:rFonts w:ascii="Times New Roman" w:eastAsia="SimSun" w:hAnsi="Times New Roman"/>
          <w:i/>
          <w:iCs/>
          <w:szCs w:val="20"/>
          <w:lang w:bidi="ar"/>
        </w:rPr>
        <w:t>the UE applies Beh 1A on an active BWP of the serving cell at the first slot after the last OFDM symbol of the PDCCH reception</w:t>
      </w:r>
      <w:r w:rsidRPr="00C914A7">
        <w:rPr>
          <w:rFonts w:ascii="Times New Roman" w:eastAsia="SimSun" w:hAnsi="Times New Roman"/>
          <w:i/>
          <w:iCs/>
          <w:color w:val="FF0000"/>
          <w:szCs w:val="20"/>
          <w:lang w:bidi="ar"/>
        </w:rPr>
        <w:t xml:space="preserve"> </w:t>
      </w:r>
    </w:p>
    <w:p w14:paraId="7857522E" w14:textId="77777777" w:rsidR="00D114EC" w:rsidRPr="00C914A7" w:rsidRDefault="00D114EC" w:rsidP="00D114EC">
      <w:pPr>
        <w:numPr>
          <w:ilvl w:val="2"/>
          <w:numId w:val="1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bidi="ar"/>
        </w:rPr>
        <w:t>FFS: a minimum applicable scheduling offset is configured in the BWP</w:t>
      </w:r>
    </w:p>
    <w:p w14:paraId="48F89AAF" w14:textId="77777777" w:rsidR="00D114EC" w:rsidRPr="00C914A7" w:rsidRDefault="00D114EC" w:rsidP="00D114EC">
      <w:pPr>
        <w:numPr>
          <w:ilvl w:val="2"/>
          <w:numId w:val="1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eastAsia="zh-CN" w:bidi="ar"/>
        </w:rPr>
        <w:t>FFS: whether the UE will monitor PDCCH when DRX Retransmission timer is running</w:t>
      </w:r>
    </w:p>
    <w:p w14:paraId="0452FBAD" w14:textId="77777777" w:rsidR="00D114EC" w:rsidRDefault="00D114EC" w:rsidP="00D114EC">
      <w:pPr>
        <w:jc w:val="both"/>
        <w:rPr>
          <w:b/>
          <w:bCs/>
          <w:i/>
          <w:iCs/>
          <w:u w:val="single"/>
          <w:lang w:eastAsia="ja-JP"/>
        </w:rPr>
      </w:pPr>
    </w:p>
    <w:p w14:paraId="22574951" w14:textId="77777777" w:rsidR="00D114EC" w:rsidRDefault="00D114EC" w:rsidP="00D114EC">
      <w:pPr>
        <w:jc w:val="both"/>
        <w:rPr>
          <w:lang w:eastAsia="ja-JP"/>
        </w:rPr>
      </w:pPr>
      <w:r>
        <w:rPr>
          <w:lang w:eastAsia="ja-JP"/>
        </w:rPr>
        <w:t xml:space="preserve">The UE skips PDCCH monitoring at a first slot after the last symbol of the PDCCH containing the skipping indication. This gives benefit in terms of the possible power-saving as UE could enter the skipping duration (and thus, sleep) faster. </w:t>
      </w:r>
    </w:p>
    <w:p w14:paraId="09A46C64" w14:textId="77777777" w:rsidR="00D114EC" w:rsidRDefault="00D114EC" w:rsidP="00D114EC">
      <w:pPr>
        <w:jc w:val="both"/>
        <w:rPr>
          <w:lang w:eastAsia="ja-JP"/>
        </w:rPr>
      </w:pPr>
      <w:r>
        <w:rPr>
          <w:lang w:eastAsia="ja-JP"/>
        </w:rPr>
        <w:t xml:space="preserve">However, if the last transport block (TB) is not successfully decoded by the UE, NW needs to wait until skipping duration ends before it could retransmit the corresponding TB. Thus, either it increases packet delays, or it can mean reduced opportunity for power savings as NW has to conservatively set the skipping duration. These are both undesirable.  </w:t>
      </w:r>
    </w:p>
    <w:p w14:paraId="03DEE224" w14:textId="77777777" w:rsidR="00D114EC" w:rsidRDefault="00D114EC" w:rsidP="00D114EC">
      <w:pPr>
        <w:jc w:val="both"/>
        <w:rPr>
          <w:lang w:eastAsia="ja-JP"/>
        </w:rPr>
      </w:pPr>
      <w:r>
        <w:rPr>
          <w:lang w:eastAsia="ja-JP"/>
        </w:rPr>
        <w:t>It is preferred to have a mechanism where a NW has more flexibility in indicating long skipping durations without introducing unnecessary delays for already scheduled packets i.e. for retransmissions. DRX already includes mechanisms to ensure retransmissions are not affected by PDCCH monitoring reduction, and PDCCH skipping should ensure such mechanisms are not adversely overridden.</w:t>
      </w:r>
    </w:p>
    <w:p w14:paraId="18964032" w14:textId="77777777" w:rsidR="00D114EC" w:rsidRDefault="00D114EC" w:rsidP="00D114EC">
      <w:pPr>
        <w:jc w:val="both"/>
      </w:pPr>
      <w:r>
        <w:rPr>
          <w:lang w:eastAsia="ja-JP"/>
        </w:rPr>
        <w:t xml:space="preserve">For DL, the DRX retransmission timer is triggered based on HARQ feedback (i.e. if NACK is generated for a TB). However, for UL the DRX retransmission timer is always triggered. There are at least two options to address the issue of retransmissions. </w:t>
      </w:r>
    </w:p>
    <w:p w14:paraId="57296BB8" w14:textId="77777777" w:rsidR="00D114EC" w:rsidRPr="004E1031" w:rsidRDefault="00D114EC" w:rsidP="00D114EC">
      <w:pPr>
        <w:pStyle w:val="ListParagraph"/>
        <w:numPr>
          <w:ilvl w:val="0"/>
          <w:numId w:val="18"/>
        </w:numPr>
        <w:jc w:val="both"/>
        <w:rPr>
          <w:lang w:eastAsia="ja-JP"/>
        </w:rPr>
      </w:pPr>
      <w:r w:rsidRPr="002D3689">
        <w:rPr>
          <w:lang w:eastAsia="ja-JP"/>
        </w:rPr>
        <w:t xml:space="preserve">Option </w:t>
      </w:r>
      <w:r>
        <w:rPr>
          <w:lang w:val="en-US" w:eastAsia="ja-JP"/>
        </w:rPr>
        <w:t>1</w:t>
      </w:r>
      <w:r w:rsidRPr="002D3689">
        <w:rPr>
          <w:lang w:eastAsia="ja-JP"/>
        </w:rPr>
        <w:t xml:space="preserve"> : UE will monitor PDCCH </w:t>
      </w:r>
      <w:r w:rsidRPr="002D3689">
        <w:rPr>
          <w:lang w:val="en-US" w:eastAsia="ja-JP"/>
        </w:rPr>
        <w:t xml:space="preserve">(even when it is indicated with PDCCH skipping), </w:t>
      </w:r>
      <w:r w:rsidRPr="002D3689">
        <w:rPr>
          <w:lang w:eastAsia="ja-JP"/>
        </w:rPr>
        <w:t>when DRX Retransmission timer DL or UL is running</w:t>
      </w:r>
    </w:p>
    <w:p w14:paraId="6B165C77" w14:textId="77777777" w:rsidR="00D114EC" w:rsidRDefault="00D114EC" w:rsidP="00D114EC">
      <w:pPr>
        <w:pStyle w:val="ListParagraph"/>
        <w:numPr>
          <w:ilvl w:val="0"/>
          <w:numId w:val="18"/>
        </w:numPr>
        <w:jc w:val="both"/>
        <w:rPr>
          <w:lang w:eastAsia="ja-JP"/>
        </w:rPr>
      </w:pPr>
      <w:r w:rsidRPr="00C914A7">
        <w:rPr>
          <w:lang w:eastAsia="ja-JP"/>
        </w:rPr>
        <w:t xml:space="preserve">Option </w:t>
      </w:r>
      <w:r>
        <w:rPr>
          <w:lang w:val="en-US" w:eastAsia="ja-JP"/>
        </w:rPr>
        <w:t>2</w:t>
      </w:r>
      <w:r w:rsidRPr="00C914A7">
        <w:rPr>
          <w:lang w:eastAsia="ja-JP"/>
        </w:rPr>
        <w:t xml:space="preserve"> : UE will monitor PDCCH </w:t>
      </w:r>
      <w:r>
        <w:rPr>
          <w:lang w:val="en-US" w:eastAsia="ja-JP"/>
        </w:rPr>
        <w:t>(</w:t>
      </w:r>
      <w:r w:rsidRPr="00C914A7">
        <w:rPr>
          <w:lang w:eastAsia="ja-JP"/>
        </w:rPr>
        <w:t xml:space="preserve">i.e. PDCCH skipping </w:t>
      </w:r>
      <w:r w:rsidRPr="00C914A7">
        <w:rPr>
          <w:lang w:val="en-US" w:eastAsia="ja-JP"/>
        </w:rPr>
        <w:t>is cancelled</w:t>
      </w:r>
      <w:r>
        <w:rPr>
          <w:lang w:val="en-US" w:eastAsia="ja-JP"/>
        </w:rPr>
        <w:t>)</w:t>
      </w:r>
      <w:r w:rsidRPr="00C914A7">
        <w:rPr>
          <w:lang w:val="en-US" w:eastAsia="ja-JP"/>
        </w:rPr>
        <w:t xml:space="preserve"> </w:t>
      </w:r>
      <w:r w:rsidRPr="00C914A7">
        <w:rPr>
          <w:lang w:eastAsia="ja-JP"/>
        </w:rPr>
        <w:t xml:space="preserve">when DRX Retransmission timer DL </w:t>
      </w:r>
      <w:r>
        <w:rPr>
          <w:lang w:val="en-US" w:eastAsia="ja-JP"/>
        </w:rPr>
        <w:t>is running</w:t>
      </w:r>
      <w:r w:rsidRPr="00C914A7">
        <w:rPr>
          <w:lang w:eastAsia="ja-JP"/>
        </w:rPr>
        <w:t xml:space="preserve"> </w:t>
      </w:r>
    </w:p>
    <w:p w14:paraId="53E62D47" w14:textId="77777777" w:rsidR="00D114EC" w:rsidRDefault="00D114EC" w:rsidP="00D114EC">
      <w:pPr>
        <w:jc w:val="both"/>
        <w:rPr>
          <w:lang w:eastAsia="ja-JP"/>
        </w:rPr>
      </w:pPr>
    </w:p>
    <w:p w14:paraId="4063D3EF" w14:textId="77777777" w:rsidR="00D114EC" w:rsidRDefault="00D114EC" w:rsidP="00D114EC">
      <w:pPr>
        <w:jc w:val="both"/>
        <w:rPr>
          <w:lang w:eastAsia="ja-JP"/>
        </w:rPr>
      </w:pPr>
      <w:r>
        <w:rPr>
          <w:lang w:eastAsia="ja-JP"/>
        </w:rPr>
        <w:t xml:space="preserve">With Option 1, since for uplink the transmission timer is always triggered, this means the UE must monitor PDCCH always during the retransmission timer window. Option 2 limits the retransmission handling to only DL where the retransmission timer is triggered only when the packet is not successful. While both options address the retransmission handling, option 2 can be adopted as it can provide a good tradeoff between extra PDCCH monitoring vs impact on retransmissions. </w:t>
      </w:r>
    </w:p>
    <w:p w14:paraId="64A4C801" w14:textId="0CBD9150" w:rsidR="00D114EC" w:rsidRPr="00AD4311" w:rsidRDefault="00D114EC" w:rsidP="00AD4311">
      <w:pPr>
        <w:pStyle w:val="Proposal"/>
        <w:tabs>
          <w:tab w:val="clear" w:pos="1304"/>
        </w:tabs>
        <w:spacing w:after="0"/>
        <w:ind w:left="1701" w:hanging="1701"/>
        <w:rPr>
          <w:rFonts w:asciiTheme="minorHAnsi" w:hAnsiTheme="minorHAnsi" w:cstheme="minorHAnsi"/>
        </w:rPr>
      </w:pPr>
      <w:bookmarkStart w:id="4" w:name="_Toc101660022"/>
      <w:bookmarkStart w:id="5" w:name="_Toc101660051"/>
      <w:bookmarkStart w:id="6" w:name="_Toc101660074"/>
      <w:bookmarkStart w:id="7" w:name="_Toc101660107"/>
      <w:bookmarkStart w:id="8" w:name="_Toc101660141"/>
      <w:bookmarkStart w:id="9" w:name="_Toc101660180"/>
      <w:bookmarkStart w:id="10" w:name="_Toc111189394"/>
      <w:bookmarkEnd w:id="4"/>
      <w:bookmarkEnd w:id="5"/>
      <w:bookmarkEnd w:id="6"/>
      <w:bookmarkEnd w:id="7"/>
      <w:bookmarkEnd w:id="8"/>
      <w:bookmarkEnd w:id="9"/>
      <w:r w:rsidRPr="006B38B1">
        <w:rPr>
          <w:rFonts w:asciiTheme="minorHAnsi" w:hAnsiTheme="minorHAnsi" w:cstheme="minorHAnsi"/>
        </w:rPr>
        <w:t xml:space="preserve">UE </w:t>
      </w:r>
      <w:r w:rsidR="00991D66">
        <w:rPr>
          <w:rFonts w:asciiTheme="minorHAnsi" w:hAnsiTheme="minorHAnsi" w:cstheme="minorHAnsi"/>
        </w:rPr>
        <w:t xml:space="preserve">resumes </w:t>
      </w:r>
      <w:r w:rsidRPr="006B38B1">
        <w:rPr>
          <w:rFonts w:asciiTheme="minorHAnsi" w:hAnsiTheme="minorHAnsi" w:cstheme="minorHAnsi"/>
        </w:rPr>
        <w:t>monitor</w:t>
      </w:r>
      <w:r w:rsidR="00991D66">
        <w:rPr>
          <w:rFonts w:asciiTheme="minorHAnsi" w:hAnsiTheme="minorHAnsi" w:cstheme="minorHAnsi"/>
        </w:rPr>
        <w:t xml:space="preserve"> of</w:t>
      </w:r>
      <w:r w:rsidRPr="006B38B1">
        <w:rPr>
          <w:rFonts w:asciiTheme="minorHAnsi" w:hAnsiTheme="minorHAnsi" w:cstheme="minorHAnsi"/>
        </w:rPr>
        <w:t xml:space="preserve"> PDCCH</w:t>
      </w:r>
      <w:r w:rsidR="00991D66">
        <w:rPr>
          <w:rFonts w:asciiTheme="minorHAnsi" w:hAnsiTheme="minorHAnsi" w:cstheme="minorHAnsi"/>
        </w:rPr>
        <w:t xml:space="preserve"> during skipping duration</w:t>
      </w:r>
      <w:r w:rsidRPr="006B38B1">
        <w:rPr>
          <w:rFonts w:asciiTheme="minorHAnsi" w:hAnsiTheme="minorHAnsi" w:cstheme="minorHAnsi"/>
        </w:rPr>
        <w:t xml:space="preserve"> </w:t>
      </w:r>
      <w:r>
        <w:rPr>
          <w:rFonts w:asciiTheme="minorHAnsi" w:hAnsiTheme="minorHAnsi" w:cstheme="minorHAnsi"/>
        </w:rPr>
        <w:t>(</w:t>
      </w:r>
      <w:r w:rsidRPr="006B38B1">
        <w:rPr>
          <w:rFonts w:asciiTheme="minorHAnsi" w:hAnsiTheme="minorHAnsi" w:cstheme="minorHAnsi"/>
        </w:rPr>
        <w:t>i.e.</w:t>
      </w:r>
      <w:r>
        <w:rPr>
          <w:rFonts w:asciiTheme="minorHAnsi" w:hAnsiTheme="minorHAnsi" w:cstheme="minorHAnsi"/>
        </w:rPr>
        <w:t>,</w:t>
      </w:r>
      <w:r w:rsidRPr="006B38B1">
        <w:rPr>
          <w:rFonts w:asciiTheme="minorHAnsi" w:hAnsiTheme="minorHAnsi" w:cstheme="minorHAnsi"/>
        </w:rPr>
        <w:t xml:space="preserve"> PDCCH skipping is cancelled</w:t>
      </w:r>
      <w:r>
        <w:rPr>
          <w:rFonts w:asciiTheme="minorHAnsi" w:hAnsiTheme="minorHAnsi" w:cstheme="minorHAnsi"/>
        </w:rPr>
        <w:t>)</w:t>
      </w:r>
      <w:r w:rsidRPr="006B38B1">
        <w:rPr>
          <w:rFonts w:asciiTheme="minorHAnsi" w:hAnsiTheme="minorHAnsi" w:cstheme="minorHAnsi"/>
        </w:rPr>
        <w:t xml:space="preserve"> when DRX Retransmission timer DL </w:t>
      </w:r>
      <w:r>
        <w:rPr>
          <w:rFonts w:asciiTheme="minorHAnsi" w:hAnsiTheme="minorHAnsi" w:cstheme="minorHAnsi"/>
        </w:rPr>
        <w:t xml:space="preserve">is </w:t>
      </w:r>
      <w:r w:rsidR="002A49C2">
        <w:rPr>
          <w:rFonts w:asciiTheme="minorHAnsi" w:hAnsiTheme="minorHAnsi" w:cstheme="minorHAnsi"/>
        </w:rPr>
        <w:t>started</w:t>
      </w:r>
      <w:r w:rsidR="00AD4311">
        <w:rPr>
          <w:rFonts w:asciiTheme="minorHAnsi" w:hAnsiTheme="minorHAnsi" w:cstheme="minorHAnsi"/>
        </w:rPr>
        <w:t xml:space="preserve"> (Draft CR is in </w:t>
      </w:r>
      <w:r w:rsidR="00AD4311" w:rsidRPr="00AD4311">
        <w:rPr>
          <w:rFonts w:asciiTheme="minorHAnsi" w:hAnsiTheme="minorHAnsi" w:cstheme="minorHAnsi"/>
        </w:rPr>
        <w:t>R1-2207433</w:t>
      </w:r>
      <w:r w:rsidR="00AD4311">
        <w:rPr>
          <w:rFonts w:asciiTheme="minorHAnsi" w:hAnsiTheme="minorHAnsi" w:cstheme="minorHAnsi"/>
        </w:rPr>
        <w:t>).</w:t>
      </w:r>
      <w:bookmarkEnd w:id="10"/>
      <w:r w:rsidR="00AD4311">
        <w:rPr>
          <w:rFonts w:asciiTheme="minorHAnsi" w:hAnsiTheme="minorHAnsi" w:cstheme="minorHAnsi"/>
        </w:rPr>
        <w:t xml:space="preserve"> </w:t>
      </w:r>
    </w:p>
    <w:p w14:paraId="6F381A0E" w14:textId="39D5A567" w:rsidR="00D114EC" w:rsidRDefault="00D114EC" w:rsidP="00D114EC">
      <w:pPr>
        <w:pStyle w:val="Heading2"/>
      </w:pPr>
      <w:bookmarkStart w:id="11" w:name="_Toc95725933"/>
      <w:bookmarkStart w:id="12" w:name="_Toc101660143"/>
      <w:bookmarkStart w:id="13" w:name="_Toc101660182"/>
      <w:bookmarkStart w:id="14" w:name="_Toc101660025"/>
      <w:bookmarkStart w:id="15" w:name="_Toc101660054"/>
      <w:bookmarkStart w:id="16" w:name="_Toc101660110"/>
      <w:bookmarkStart w:id="17" w:name="_Toc101660144"/>
      <w:bookmarkStart w:id="18" w:name="_Toc101660183"/>
      <w:bookmarkEnd w:id="11"/>
      <w:bookmarkEnd w:id="12"/>
      <w:bookmarkEnd w:id="13"/>
      <w:bookmarkEnd w:id="14"/>
      <w:bookmarkEnd w:id="15"/>
      <w:bookmarkEnd w:id="16"/>
      <w:bookmarkEnd w:id="17"/>
      <w:bookmarkEnd w:id="18"/>
      <w:r>
        <w:t>2.</w:t>
      </w:r>
      <w:r w:rsidR="007B4D57">
        <w:t>3</w:t>
      </w:r>
      <w:r>
        <w:tab/>
      </w:r>
      <w:r w:rsidR="00331E45">
        <w:t>S</w:t>
      </w:r>
      <w:r>
        <w:rPr>
          <w:rFonts w:eastAsia="DengXian"/>
        </w:rPr>
        <w:t xml:space="preserve">kipping duration overlap with </w:t>
      </w:r>
      <w:r>
        <w:t>outside active time</w:t>
      </w:r>
    </w:p>
    <w:p w14:paraId="564C6DEA" w14:textId="5F7C6ACD" w:rsidR="00D114EC" w:rsidRDefault="00D114EC" w:rsidP="00D114EC">
      <w:pPr>
        <w:spacing w:after="0"/>
        <w:jc w:val="both"/>
        <w:rPr>
          <w:lang w:val="en-GB" w:eastAsia="ja-JP"/>
        </w:rPr>
      </w:pPr>
      <w:r>
        <w:rPr>
          <w:lang w:val="en-GB" w:eastAsia="ja-JP"/>
        </w:rPr>
        <w:t xml:space="preserve">RAN1 made following agreement to answer RAN2 LS question related to PDCCH skipping and DCI format 2_6 (or DCP) monitoring. </w:t>
      </w:r>
    </w:p>
    <w:p w14:paraId="4D219A53" w14:textId="77777777" w:rsidR="00D114EC" w:rsidRDefault="00D114EC" w:rsidP="00D114EC">
      <w:pPr>
        <w:spacing w:after="0"/>
        <w:jc w:val="both"/>
        <w:rPr>
          <w:lang w:val="en-GB" w:eastAsia="ja-JP"/>
        </w:rPr>
      </w:pPr>
    </w:p>
    <w:p w14:paraId="1D2A46B5" w14:textId="77777777" w:rsidR="00D114EC" w:rsidRPr="00F12369" w:rsidRDefault="00D114EC" w:rsidP="00D114EC">
      <w:pPr>
        <w:shd w:val="clear" w:color="auto" w:fill="FFFFFF"/>
        <w:spacing w:line="240" w:lineRule="atLeast"/>
        <w:jc w:val="both"/>
        <w:rPr>
          <w:rFonts w:ascii="DengXian" w:eastAsia="DengXian" w:hAnsi="DengXian" w:cs="SimSun"/>
          <w:i/>
          <w:iCs/>
          <w:color w:val="000000"/>
          <w:sz w:val="21"/>
          <w:szCs w:val="21"/>
          <w:highlight w:val="green"/>
          <w:lang w:eastAsia="zh-CN"/>
        </w:rPr>
      </w:pPr>
      <w:r w:rsidRPr="00F12369">
        <w:rPr>
          <w:rFonts w:ascii="Times New Roman" w:eastAsia="DengXian" w:hAnsi="Times New Roman"/>
          <w:i/>
          <w:iCs/>
          <w:color w:val="000000"/>
          <w:szCs w:val="20"/>
          <w:highlight w:val="green"/>
          <w:shd w:val="clear" w:color="auto" w:fill="FFFF00"/>
          <w:lang w:eastAsia="zh-CN"/>
        </w:rPr>
        <w:t>Agreement</w:t>
      </w:r>
    </w:p>
    <w:p w14:paraId="79E75E73" w14:textId="77777777" w:rsidR="00D114EC" w:rsidRPr="00F12369" w:rsidRDefault="00D114EC" w:rsidP="00D114EC">
      <w:pPr>
        <w:shd w:val="clear" w:color="auto" w:fill="FFFFFF"/>
        <w:spacing w:line="240" w:lineRule="atLeast"/>
        <w:ind w:left="360" w:hanging="360"/>
        <w:jc w:val="both"/>
        <w:rPr>
          <w:rFonts w:ascii="Times New Roman" w:eastAsia="DengXian" w:hAnsi="Times New Roman"/>
          <w:i/>
          <w:iCs/>
          <w:color w:val="000000"/>
          <w:szCs w:val="20"/>
          <w:lang w:eastAsia="zh-CN"/>
        </w:rPr>
      </w:pPr>
      <w:r w:rsidRPr="00F12369">
        <w:rPr>
          <w:rFonts w:ascii="Symbol" w:eastAsia="DengXian" w:hAnsi="Symbol" w:cs="SimSun"/>
          <w:i/>
          <w:iCs/>
          <w:color w:val="000000"/>
          <w:szCs w:val="20"/>
          <w:lang w:eastAsia="zh-CN"/>
        </w:rPr>
        <w:lastRenderedPageBreak/>
        <w:t></w:t>
      </w:r>
      <w:r w:rsidRPr="00F12369">
        <w:rPr>
          <w:rFonts w:ascii="Times New Roman" w:eastAsia="DengXian" w:hAnsi="Times New Roman"/>
          <w:i/>
          <w:iCs/>
          <w:color w:val="000000"/>
          <w:sz w:val="14"/>
          <w:szCs w:val="14"/>
          <w:lang w:eastAsia="zh-CN"/>
        </w:rPr>
        <w:t>         </w:t>
      </w:r>
      <w:r w:rsidRPr="00F12369">
        <w:rPr>
          <w:rFonts w:ascii="Times New Roman" w:eastAsia="DengXian" w:hAnsi="Times New Roman"/>
          <w:i/>
          <w:iCs/>
          <w:color w:val="000000"/>
          <w:szCs w:val="20"/>
          <w:lang w:eastAsia="zh-CN"/>
        </w:rPr>
        <w:t xml:space="preserve">It is RAN1 understanding that for DRX operation, </w:t>
      </w:r>
    </w:p>
    <w:p w14:paraId="3C1F53AB" w14:textId="77777777" w:rsidR="00D114EC" w:rsidRPr="00F12369" w:rsidRDefault="00D114EC" w:rsidP="00D114EC">
      <w:pPr>
        <w:numPr>
          <w:ilvl w:val="1"/>
          <w:numId w:val="8"/>
        </w:numPr>
        <w:shd w:val="clear" w:color="auto" w:fill="FFFFFF"/>
        <w:spacing w:after="0" w:line="240" w:lineRule="atLeast"/>
        <w:ind w:left="709" w:hanging="283"/>
        <w:jc w:val="both"/>
        <w:rPr>
          <w:rFonts w:ascii="DengXian" w:eastAsia="DengXian" w:hAnsi="DengXian" w:cs="SimSun"/>
          <w:i/>
          <w:iCs/>
          <w:color w:val="000000"/>
          <w:sz w:val="21"/>
          <w:szCs w:val="21"/>
          <w:lang w:eastAsia="zh-CN"/>
        </w:rPr>
      </w:pPr>
      <w:r w:rsidRPr="00F12369">
        <w:rPr>
          <w:rFonts w:ascii="Times New Roman" w:eastAsia="DengXian" w:hAnsi="Times New Roman"/>
          <w:i/>
          <w:iCs/>
          <w:color w:val="000000"/>
          <w:szCs w:val="20"/>
          <w:lang w:eastAsia="zh-CN"/>
        </w:rPr>
        <w:t>As DCP is monitored only outside active time, it cannot be missed due to PDCCH skipping as skipping applies only in active time.</w:t>
      </w:r>
    </w:p>
    <w:p w14:paraId="18D9A48F" w14:textId="77777777" w:rsidR="00D114EC" w:rsidRPr="00F12369" w:rsidRDefault="00D114EC" w:rsidP="00D114EC">
      <w:pPr>
        <w:shd w:val="clear" w:color="auto" w:fill="FFFFFF"/>
        <w:spacing w:line="240" w:lineRule="atLeast"/>
        <w:jc w:val="both"/>
        <w:rPr>
          <w:rFonts w:ascii="DengXian" w:eastAsia="DengXian" w:hAnsi="DengXian" w:cs="SimSun"/>
          <w:i/>
          <w:iCs/>
          <w:color w:val="000000"/>
          <w:sz w:val="21"/>
          <w:szCs w:val="21"/>
          <w:lang w:eastAsia="zh-CN"/>
        </w:rPr>
      </w:pPr>
      <w:r w:rsidRPr="00F12369">
        <w:rPr>
          <w:rFonts w:ascii="Times New Roman" w:eastAsia="DengXian" w:hAnsi="Times New Roman"/>
          <w:i/>
          <w:iCs/>
          <w:color w:val="000000"/>
          <w:szCs w:val="20"/>
          <w:lang w:eastAsia="zh-CN"/>
        </w:rPr>
        <w:t xml:space="preserve">Note: RAN1 is discussing </w:t>
      </w:r>
      <w:r w:rsidRPr="00F12369">
        <w:rPr>
          <w:rFonts w:ascii="Times New Roman" w:eastAsia="DengXian" w:hAnsi="Times New Roman" w:hint="eastAsia"/>
          <w:i/>
          <w:iCs/>
          <w:color w:val="000000"/>
          <w:szCs w:val="20"/>
          <w:lang w:eastAsia="zh-CN"/>
        </w:rPr>
        <w:t>whether</w:t>
      </w:r>
      <w:r w:rsidRPr="00F12369">
        <w:rPr>
          <w:rFonts w:ascii="Times New Roman" w:eastAsia="DengXian" w:hAnsi="Times New Roman"/>
          <w:i/>
          <w:iCs/>
          <w:color w:val="000000"/>
          <w:szCs w:val="20"/>
          <w:lang w:eastAsia="zh-CN"/>
        </w:rPr>
        <w:t xml:space="preserve"> PDCCH skipping duration </w:t>
      </w:r>
      <w:r w:rsidRPr="00F12369">
        <w:rPr>
          <w:rFonts w:ascii="Times New Roman" w:eastAsia="DengXian" w:hAnsi="Times New Roman" w:hint="eastAsia"/>
          <w:i/>
          <w:iCs/>
          <w:color w:val="000000"/>
          <w:szCs w:val="20"/>
          <w:lang w:eastAsia="zh-CN"/>
        </w:rPr>
        <w:t>can</w:t>
      </w:r>
      <w:r w:rsidRPr="00F12369">
        <w:rPr>
          <w:rFonts w:ascii="Times New Roman" w:eastAsia="DengXian" w:hAnsi="Times New Roman"/>
          <w:i/>
          <w:iCs/>
          <w:color w:val="000000"/>
          <w:szCs w:val="20"/>
          <w:lang w:eastAsia="zh-CN"/>
        </w:rPr>
        <w:t xml:space="preserve"> </w:t>
      </w:r>
      <w:r w:rsidRPr="00F12369">
        <w:rPr>
          <w:rFonts w:ascii="Times New Roman" w:eastAsia="DengXian" w:hAnsi="Times New Roman" w:hint="eastAsia"/>
          <w:i/>
          <w:iCs/>
          <w:color w:val="000000"/>
          <w:szCs w:val="20"/>
          <w:lang w:eastAsia="zh-CN"/>
        </w:rPr>
        <w:t>apply</w:t>
      </w:r>
      <w:r w:rsidRPr="00F12369">
        <w:rPr>
          <w:rFonts w:ascii="Times New Roman" w:eastAsia="DengXian" w:hAnsi="Times New Roman"/>
          <w:i/>
          <w:iCs/>
          <w:color w:val="000000"/>
          <w:szCs w:val="20"/>
          <w:lang w:eastAsia="zh-CN"/>
        </w:rPr>
        <w:t xml:space="preserve"> to outside active time.</w:t>
      </w:r>
    </w:p>
    <w:p w14:paraId="1509AF19" w14:textId="2DCD277C" w:rsidR="002A49C2" w:rsidRDefault="002A49C2" w:rsidP="002A49C2">
      <w:pPr>
        <w:spacing w:after="0"/>
        <w:jc w:val="both"/>
        <w:rPr>
          <w:lang w:val="en-GB" w:eastAsia="ja-JP"/>
        </w:rPr>
      </w:pPr>
      <w:r w:rsidRPr="00BC041D">
        <w:rPr>
          <w:lang w:val="en-GB" w:eastAsia="ja-JP"/>
        </w:rPr>
        <w:t>In last RAN1 meeting, the following was agreed</w:t>
      </w:r>
      <w:r>
        <w:rPr>
          <w:lang w:val="en-GB" w:eastAsia="ja-JP"/>
        </w:rPr>
        <w:t xml:space="preserve">. </w:t>
      </w:r>
    </w:p>
    <w:p w14:paraId="32709ED5" w14:textId="77777777" w:rsidR="002A49C2" w:rsidRPr="00BC041D" w:rsidRDefault="002A49C2" w:rsidP="00BC041D">
      <w:pPr>
        <w:spacing w:after="0"/>
        <w:jc w:val="both"/>
        <w:rPr>
          <w:lang w:val="en-GB" w:eastAsia="ja-JP"/>
        </w:rPr>
      </w:pPr>
    </w:p>
    <w:p w14:paraId="42D580D7" w14:textId="02BFD98D" w:rsidR="002A49C2" w:rsidRPr="00BC041D" w:rsidRDefault="002A49C2" w:rsidP="002A49C2">
      <w:pPr>
        <w:rPr>
          <w:rFonts w:ascii="Times New Roman" w:eastAsia="SimSun" w:hAnsi="Times New Roman" w:cs="Times New Roman"/>
          <w:i/>
          <w:iCs/>
          <w:color w:val="000000"/>
          <w:sz w:val="20"/>
          <w:szCs w:val="20"/>
          <w:highlight w:val="green"/>
          <w:lang w:eastAsia="zh-CN"/>
        </w:rPr>
      </w:pPr>
      <w:r w:rsidRPr="00BC041D">
        <w:rPr>
          <w:rFonts w:ascii="Times New Roman" w:eastAsia="SimSun" w:hAnsi="Times New Roman" w:cs="Times New Roman"/>
          <w:i/>
          <w:iCs/>
          <w:color w:val="000000"/>
          <w:sz w:val="20"/>
          <w:szCs w:val="20"/>
          <w:highlight w:val="green"/>
          <w:shd w:val="clear" w:color="auto" w:fill="FFFF00"/>
          <w:lang w:eastAsia="zh-CN"/>
        </w:rPr>
        <w:t>Agreement</w:t>
      </w:r>
    </w:p>
    <w:p w14:paraId="13BC9BD7" w14:textId="77777777" w:rsidR="002A49C2" w:rsidRPr="00BC041D" w:rsidRDefault="002A49C2" w:rsidP="002A49C2">
      <w:pPr>
        <w:rPr>
          <w:rFonts w:ascii="Times New Roman" w:hAnsi="Times New Roman" w:cs="Times New Roman"/>
          <w:i/>
          <w:iCs/>
          <w:sz w:val="20"/>
          <w:szCs w:val="20"/>
          <w:lang w:eastAsia="x-none"/>
        </w:rPr>
      </w:pPr>
      <w:r w:rsidRPr="00BC041D">
        <w:rPr>
          <w:rFonts w:ascii="Times New Roman" w:hAnsi="Times New Roman" w:cs="Times New Roman"/>
          <w:i/>
          <w:iCs/>
          <w:sz w:val="20"/>
          <w:szCs w:val="20"/>
          <w:lang w:eastAsia="x-none"/>
        </w:rPr>
        <w:t>Down-select from the followings,</w:t>
      </w:r>
    </w:p>
    <w:p w14:paraId="45B33184" w14:textId="77777777" w:rsidR="002A49C2" w:rsidRPr="00BC041D" w:rsidRDefault="002A49C2" w:rsidP="002A49C2">
      <w:pPr>
        <w:rPr>
          <w:rFonts w:ascii="Times New Roman" w:hAnsi="Times New Roman" w:cs="Times New Roman"/>
          <w:i/>
          <w:iCs/>
          <w:sz w:val="20"/>
          <w:szCs w:val="20"/>
          <w:lang w:eastAsia="x-none"/>
        </w:rPr>
      </w:pPr>
      <w:r w:rsidRPr="00BC041D">
        <w:rPr>
          <w:rFonts w:ascii="Times New Roman" w:hAnsi="Times New Roman" w:cs="Times New Roman"/>
          <w:i/>
          <w:iCs/>
          <w:sz w:val="20"/>
          <w:szCs w:val="20"/>
          <w:lang w:eastAsia="x-none"/>
        </w:rPr>
        <w:t>Alt-1</w:t>
      </w:r>
    </w:p>
    <w:p w14:paraId="067F6774" w14:textId="77777777" w:rsidR="002A49C2" w:rsidRPr="00BC041D" w:rsidRDefault="002A49C2" w:rsidP="002A49C2">
      <w:pPr>
        <w:numPr>
          <w:ilvl w:val="0"/>
          <w:numId w:val="20"/>
        </w:numPr>
        <w:spacing w:after="0" w:line="240" w:lineRule="auto"/>
        <w:rPr>
          <w:rFonts w:ascii="Times New Roman" w:hAnsi="Times New Roman" w:cs="Times New Roman"/>
          <w:i/>
          <w:iCs/>
          <w:sz w:val="20"/>
          <w:szCs w:val="20"/>
          <w:lang w:eastAsia="x-none"/>
        </w:rPr>
      </w:pPr>
      <w:r w:rsidRPr="00BC041D">
        <w:rPr>
          <w:rFonts w:ascii="Times New Roman" w:hAnsi="Times New Roman" w:cs="Times New Roman"/>
          <w:i/>
          <w:iCs/>
          <w:sz w:val="20"/>
          <w:szCs w:val="20"/>
          <w:lang w:eastAsia="x-none"/>
        </w:rPr>
        <w:t>The PDCCH skipping applies only in active time. The PDCCH skipping duration decrements by slot irrespective whether UE is in active time or not</w:t>
      </w:r>
    </w:p>
    <w:p w14:paraId="60B08017" w14:textId="77777777" w:rsidR="002A49C2" w:rsidRPr="00BC041D" w:rsidRDefault="002A49C2" w:rsidP="002A49C2">
      <w:pPr>
        <w:rPr>
          <w:rFonts w:ascii="Times New Roman" w:hAnsi="Times New Roman" w:cs="Times New Roman"/>
          <w:i/>
          <w:iCs/>
          <w:sz w:val="20"/>
          <w:szCs w:val="20"/>
          <w:lang w:eastAsia="x-none"/>
        </w:rPr>
      </w:pPr>
      <w:r w:rsidRPr="00BC041D">
        <w:rPr>
          <w:rFonts w:ascii="Times New Roman" w:hAnsi="Times New Roman" w:cs="Times New Roman"/>
          <w:i/>
          <w:iCs/>
          <w:sz w:val="20"/>
          <w:szCs w:val="20"/>
          <w:lang w:eastAsia="x-none"/>
        </w:rPr>
        <w:t>Alt-2</w:t>
      </w:r>
    </w:p>
    <w:p w14:paraId="6E2EDFF9" w14:textId="77777777" w:rsidR="002A49C2" w:rsidRPr="00BC041D" w:rsidRDefault="002A49C2" w:rsidP="002A49C2">
      <w:pPr>
        <w:numPr>
          <w:ilvl w:val="0"/>
          <w:numId w:val="21"/>
        </w:numPr>
        <w:spacing w:after="0" w:line="240" w:lineRule="auto"/>
        <w:rPr>
          <w:rFonts w:ascii="Times New Roman" w:hAnsi="Times New Roman" w:cs="Times New Roman"/>
          <w:i/>
          <w:iCs/>
          <w:sz w:val="20"/>
          <w:szCs w:val="20"/>
          <w:lang w:eastAsia="x-none"/>
        </w:rPr>
      </w:pPr>
      <w:r w:rsidRPr="00BC041D">
        <w:rPr>
          <w:rFonts w:ascii="Times New Roman" w:hAnsi="Times New Roman" w:cs="Times New Roman"/>
          <w:i/>
          <w:iCs/>
          <w:sz w:val="20"/>
          <w:szCs w:val="20"/>
          <w:lang w:eastAsia="x-none"/>
        </w:rPr>
        <w:t>The PDCCH skipping applies only in active time. PDCCH skipping is terminated when UE goes into outside active time.</w:t>
      </w:r>
    </w:p>
    <w:p w14:paraId="24FC81FB" w14:textId="77777777" w:rsidR="002A49C2" w:rsidRDefault="002A49C2" w:rsidP="00D114EC">
      <w:pPr>
        <w:spacing w:after="0"/>
        <w:jc w:val="both"/>
        <w:rPr>
          <w:lang w:val="en-GB" w:eastAsia="ja-JP"/>
        </w:rPr>
      </w:pPr>
    </w:p>
    <w:p w14:paraId="0FB19626" w14:textId="15A67848" w:rsidR="00D114EC" w:rsidRDefault="00D114EC" w:rsidP="00D114EC">
      <w:pPr>
        <w:spacing w:after="0"/>
        <w:jc w:val="both"/>
        <w:rPr>
          <w:lang w:val="en-GB" w:eastAsia="ja-JP"/>
        </w:rPr>
      </w:pPr>
      <w:r>
        <w:rPr>
          <w:lang w:val="en-GB" w:eastAsia="ja-JP"/>
        </w:rPr>
        <w:t xml:space="preserve">A main issue with </w:t>
      </w:r>
      <w:r w:rsidR="002A49C2">
        <w:rPr>
          <w:lang w:val="en-GB" w:eastAsia="ja-JP"/>
        </w:rPr>
        <w:t>Alt 2</w:t>
      </w:r>
      <w:r>
        <w:rPr>
          <w:lang w:val="en-GB" w:eastAsia="ja-JP"/>
        </w:rPr>
        <w:t xml:space="preserve"> is that it cancels PDCCH skipping even if the NW has no intention to schedule the UE for the indicated skipping duration, implying unnecessary increase in UE power consumption. For example, the UE may unnecessarily monitor PDCCH during subsequent DRX on durations. This power-saving loss will be more evident when the UE is not configured with WUS (i.e. DCI 2_6). Therefore, </w:t>
      </w:r>
      <w:r w:rsidRPr="00363894">
        <w:rPr>
          <w:lang w:val="en-GB" w:eastAsia="ja-JP"/>
        </w:rPr>
        <w:t xml:space="preserve">PDCCH skipping </w:t>
      </w:r>
      <w:r>
        <w:rPr>
          <w:lang w:val="en-GB" w:eastAsia="ja-JP"/>
        </w:rPr>
        <w:t>should be</w:t>
      </w:r>
      <w:r w:rsidRPr="00363894">
        <w:rPr>
          <w:lang w:val="en-GB" w:eastAsia="ja-JP"/>
        </w:rPr>
        <w:t xml:space="preserve"> applied for active time overlapping the indicated skipping duration even when there are some DRX slots in between (e.g. including Active time 1-&gt;DRX-&gt; Active time 2). </w:t>
      </w:r>
      <w:r>
        <w:rPr>
          <w:lang w:val="en-GB" w:eastAsia="ja-JP"/>
        </w:rPr>
        <w:t xml:space="preserve">This then implies </w:t>
      </w:r>
      <w:r w:rsidRPr="00363894">
        <w:rPr>
          <w:lang w:val="en-GB" w:eastAsia="ja-JP"/>
        </w:rPr>
        <w:t>PDCCH skipping duration decrements by slot irrespective whether UE is in active time or not.</w:t>
      </w:r>
      <w:r>
        <w:rPr>
          <w:lang w:val="en-GB" w:eastAsia="ja-JP"/>
        </w:rPr>
        <w:t xml:space="preserve"> </w:t>
      </w:r>
    </w:p>
    <w:p w14:paraId="2AD9F7E3" w14:textId="77777777" w:rsidR="00D114EC" w:rsidRDefault="00D114EC" w:rsidP="00D114EC">
      <w:pPr>
        <w:spacing w:after="0"/>
        <w:jc w:val="both"/>
        <w:rPr>
          <w:lang w:val="en-GB" w:eastAsia="ja-JP"/>
        </w:rPr>
      </w:pPr>
    </w:p>
    <w:p w14:paraId="064554F9" w14:textId="2666AE89" w:rsidR="002A434C" w:rsidRPr="00AD4311" w:rsidRDefault="002A49C2" w:rsidP="00AD4311">
      <w:pPr>
        <w:pStyle w:val="Proposal"/>
        <w:rPr>
          <w:rFonts w:asciiTheme="minorHAnsi" w:hAnsiTheme="minorHAnsi" w:cstheme="minorHAnsi"/>
        </w:rPr>
      </w:pPr>
      <w:bookmarkStart w:id="19" w:name="_Toc111189395"/>
      <w:bookmarkStart w:id="20" w:name="_Hlk111121020"/>
      <w:r w:rsidRPr="002A49C2">
        <w:rPr>
          <w:rFonts w:asciiTheme="minorHAnsi" w:hAnsiTheme="minorHAnsi" w:cstheme="minorHAnsi"/>
        </w:rPr>
        <w:t>PDCCH skipping applies only in active time. The PDCCH skipping duration decrements by slot irrespective whether UE is in active time or not</w:t>
      </w:r>
      <w:r w:rsidR="00AD4311">
        <w:rPr>
          <w:rFonts w:asciiTheme="minorHAnsi" w:hAnsiTheme="minorHAnsi" w:cstheme="minorHAnsi"/>
        </w:rPr>
        <w:t xml:space="preserve"> (Draft CR is in </w:t>
      </w:r>
      <w:r w:rsidR="00AD4311" w:rsidRPr="00AD4311">
        <w:rPr>
          <w:rFonts w:asciiTheme="minorHAnsi" w:hAnsiTheme="minorHAnsi" w:cstheme="minorHAnsi"/>
        </w:rPr>
        <w:t>R1-2207433</w:t>
      </w:r>
      <w:r w:rsidR="00AD4311">
        <w:rPr>
          <w:rFonts w:asciiTheme="minorHAnsi" w:hAnsiTheme="minorHAnsi" w:cstheme="minorHAnsi"/>
        </w:rPr>
        <w:t>)</w:t>
      </w:r>
      <w:r w:rsidR="000D21B1">
        <w:rPr>
          <w:rFonts w:asciiTheme="minorHAnsi" w:hAnsiTheme="minorHAnsi" w:cstheme="minorHAnsi"/>
        </w:rPr>
        <w:t>.</w:t>
      </w:r>
      <w:bookmarkEnd w:id="19"/>
    </w:p>
    <w:bookmarkEnd w:id="20"/>
    <w:p w14:paraId="0DF8363C" w14:textId="77777777" w:rsidR="002A434C" w:rsidRPr="002A49C2" w:rsidRDefault="002A434C" w:rsidP="00AD4311">
      <w:pPr>
        <w:pStyle w:val="Proposal"/>
        <w:numPr>
          <w:ilvl w:val="0"/>
          <w:numId w:val="0"/>
        </w:numPr>
        <w:rPr>
          <w:rFonts w:asciiTheme="minorHAnsi" w:hAnsiTheme="minorHAnsi" w:cstheme="minorHAnsi"/>
        </w:rPr>
      </w:pPr>
    </w:p>
    <w:p w14:paraId="62BD9E4D" w14:textId="7C3C9B59" w:rsidR="002A434C" w:rsidRDefault="002A434C" w:rsidP="002A434C">
      <w:pPr>
        <w:pStyle w:val="Heading1"/>
        <w:rPr>
          <w:lang w:val="en-US"/>
        </w:rPr>
      </w:pPr>
      <w:r>
        <w:rPr>
          <w:lang w:val="en-US"/>
        </w:rPr>
        <w:t>3</w:t>
      </w:r>
      <w:r w:rsidRPr="005F577B">
        <w:rPr>
          <w:lang w:val="en-US"/>
        </w:rPr>
        <w:tab/>
      </w:r>
      <w:r>
        <w:rPr>
          <w:lang w:val="en-US"/>
        </w:rPr>
        <w:t>SSSG switching</w:t>
      </w:r>
    </w:p>
    <w:p w14:paraId="7797F0BE" w14:textId="10E9A14E" w:rsidR="00AD4311" w:rsidRPr="00AD4311" w:rsidRDefault="00AD4311" w:rsidP="00AD4311">
      <w:pPr>
        <w:rPr>
          <w:lang w:eastAsia="ja-JP"/>
        </w:rPr>
      </w:pPr>
      <w:r>
        <w:rPr>
          <w:lang w:eastAsia="ja-JP"/>
        </w:rPr>
        <w:t xml:space="preserve">A draft CR in </w:t>
      </w:r>
      <w:r w:rsidRPr="00AD4311">
        <w:rPr>
          <w:lang w:eastAsia="ja-JP"/>
        </w:rPr>
        <w:t>R1-2207434</w:t>
      </w:r>
      <w:r>
        <w:rPr>
          <w:lang w:eastAsia="ja-JP"/>
        </w:rPr>
        <w:t xml:space="preserve"> is proposed with some corrections for SSSG switching. The CR coversheet explains the reason for change. </w:t>
      </w:r>
    </w:p>
    <w:p w14:paraId="13DD054A" w14:textId="0EA1BB56" w:rsidR="00AD4311" w:rsidRPr="00AD4311" w:rsidRDefault="00AD4311" w:rsidP="00AD4311">
      <w:pPr>
        <w:pStyle w:val="Proposal"/>
        <w:rPr>
          <w:rFonts w:asciiTheme="minorHAnsi" w:hAnsiTheme="minorHAnsi" w:cstheme="minorHAnsi"/>
        </w:rPr>
      </w:pPr>
      <w:bookmarkStart w:id="21" w:name="_Toc111189396"/>
      <w:r>
        <w:rPr>
          <w:rFonts w:asciiTheme="minorHAnsi" w:hAnsiTheme="minorHAnsi" w:cstheme="minorHAnsi"/>
        </w:rPr>
        <w:t xml:space="preserve">Endorse </w:t>
      </w:r>
      <w:r w:rsidR="00E83D5A">
        <w:rPr>
          <w:rFonts w:asciiTheme="minorHAnsi" w:hAnsiTheme="minorHAnsi" w:cstheme="minorHAnsi"/>
        </w:rPr>
        <w:t>d</w:t>
      </w:r>
      <w:r>
        <w:rPr>
          <w:rFonts w:asciiTheme="minorHAnsi" w:hAnsiTheme="minorHAnsi" w:cstheme="minorHAnsi"/>
        </w:rPr>
        <w:t xml:space="preserve">raft CR in </w:t>
      </w:r>
      <w:r w:rsidRPr="00AD4311">
        <w:rPr>
          <w:rFonts w:asciiTheme="minorHAnsi" w:hAnsiTheme="minorHAnsi" w:cstheme="minorHAnsi"/>
        </w:rPr>
        <w:t>R1-2207434</w:t>
      </w:r>
      <w:r>
        <w:rPr>
          <w:rFonts w:asciiTheme="minorHAnsi" w:hAnsiTheme="minorHAnsi" w:cstheme="minorHAnsi"/>
        </w:rPr>
        <w:t xml:space="preserve"> for corrections on SSSG switching.</w:t>
      </w:r>
      <w:bookmarkEnd w:id="21"/>
    </w:p>
    <w:p w14:paraId="2E2CF679" w14:textId="77777777" w:rsidR="00AD4311" w:rsidRDefault="00AD4311" w:rsidP="00576A78">
      <w:pPr>
        <w:pStyle w:val="CRCoverPage"/>
        <w:spacing w:after="0"/>
        <w:jc w:val="both"/>
        <w:rPr>
          <w:lang w:eastAsia="zh-CN"/>
        </w:rPr>
      </w:pPr>
    </w:p>
    <w:p w14:paraId="72D3178A" w14:textId="394EB627" w:rsidR="002A434C" w:rsidRPr="00576A78" w:rsidRDefault="002A434C" w:rsidP="00576A78">
      <w:pPr>
        <w:rPr>
          <w:lang w:eastAsia="ja-JP"/>
        </w:rPr>
      </w:pPr>
    </w:p>
    <w:p w14:paraId="21E35573" w14:textId="77777777" w:rsidR="00D114EC" w:rsidRPr="005F577B" w:rsidRDefault="00D114EC" w:rsidP="00D114EC">
      <w:pPr>
        <w:pStyle w:val="Heading1"/>
        <w:rPr>
          <w:lang w:val="en-US"/>
        </w:rPr>
      </w:pPr>
      <w:r w:rsidRPr="005F577B">
        <w:rPr>
          <w:lang w:val="en-US"/>
        </w:rPr>
        <w:t>Conclusion</w:t>
      </w:r>
    </w:p>
    <w:p w14:paraId="2951D127" w14:textId="77777777" w:rsidR="00D114EC" w:rsidRPr="001E7D31" w:rsidRDefault="00D114EC" w:rsidP="00D114EC">
      <w:pPr>
        <w:pStyle w:val="BodyText"/>
        <w:rPr>
          <w:rFonts w:asciiTheme="minorHAnsi" w:hAnsiTheme="minorHAnsi" w:cstheme="minorHAnsi"/>
        </w:rPr>
      </w:pPr>
      <w:r w:rsidRPr="001E7D31">
        <w:rPr>
          <w:rFonts w:asciiTheme="minorHAnsi" w:hAnsiTheme="minorHAnsi" w:cstheme="minorHAnsi"/>
        </w:rPr>
        <w:t xml:space="preserve">In section 2, the following observations and proposals were made: </w:t>
      </w:r>
    </w:p>
    <w:p w14:paraId="1C950A59" w14:textId="197866CC" w:rsidR="00E83D5A" w:rsidRDefault="00D114EC">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11189393" w:history="1">
        <w:r w:rsidR="00E83D5A" w:rsidRPr="00923BC1">
          <w:rPr>
            <w:rStyle w:val="Hyperlink"/>
            <w:rFonts w:cstheme="minorHAnsi"/>
            <w:noProof/>
          </w:rPr>
          <w:t>Proposal 1</w:t>
        </w:r>
        <w:r w:rsidR="00E83D5A">
          <w:rPr>
            <w:rFonts w:asciiTheme="minorHAnsi" w:eastAsiaTheme="minorEastAsia" w:hAnsiTheme="minorHAnsi"/>
            <w:b w:val="0"/>
            <w:noProof/>
          </w:rPr>
          <w:tab/>
        </w:r>
        <w:r w:rsidR="00E83D5A" w:rsidRPr="00923BC1">
          <w:rPr>
            <w:rStyle w:val="Hyperlink"/>
            <w:rFonts w:cstheme="minorHAnsi"/>
            <w:noProof/>
          </w:rPr>
          <w:t>UE stops PDCCH skipping during the RAR/MsgB window, and while contention resolution timer is running (Draft CR is in R1-2207432).</w:t>
        </w:r>
      </w:hyperlink>
    </w:p>
    <w:p w14:paraId="1CBAC3B6" w14:textId="674DA0DB" w:rsidR="00E83D5A" w:rsidRDefault="005F608D">
      <w:pPr>
        <w:pStyle w:val="TableofFigures"/>
        <w:tabs>
          <w:tab w:val="right" w:leader="dot" w:pos="9629"/>
        </w:tabs>
        <w:rPr>
          <w:rFonts w:asciiTheme="minorHAnsi" w:eastAsiaTheme="minorEastAsia" w:hAnsiTheme="minorHAnsi"/>
          <w:b w:val="0"/>
          <w:noProof/>
        </w:rPr>
      </w:pPr>
      <w:hyperlink w:anchor="_Toc111189394" w:history="1">
        <w:r w:rsidR="00E83D5A" w:rsidRPr="00923BC1">
          <w:rPr>
            <w:rStyle w:val="Hyperlink"/>
            <w:rFonts w:cstheme="minorHAnsi"/>
            <w:noProof/>
          </w:rPr>
          <w:t>Proposal 2</w:t>
        </w:r>
        <w:r w:rsidR="00E83D5A">
          <w:rPr>
            <w:rFonts w:asciiTheme="minorHAnsi" w:eastAsiaTheme="minorEastAsia" w:hAnsiTheme="minorHAnsi"/>
            <w:b w:val="0"/>
            <w:noProof/>
          </w:rPr>
          <w:tab/>
        </w:r>
        <w:r w:rsidR="00E83D5A" w:rsidRPr="00923BC1">
          <w:rPr>
            <w:rStyle w:val="Hyperlink"/>
            <w:rFonts w:cstheme="minorHAnsi"/>
            <w:noProof/>
          </w:rPr>
          <w:t>UE resumes monitor of PDCCH during skipping duration (i.e., PDCCH skipping is cancelled) when DRX Retransmission timer DL is started (Draft CR is in R1-2207433).</w:t>
        </w:r>
      </w:hyperlink>
    </w:p>
    <w:p w14:paraId="43F2EC9E" w14:textId="0E4FEC69" w:rsidR="00E83D5A" w:rsidRDefault="005F608D">
      <w:pPr>
        <w:pStyle w:val="TableofFigures"/>
        <w:tabs>
          <w:tab w:val="right" w:leader="dot" w:pos="9629"/>
        </w:tabs>
        <w:rPr>
          <w:rFonts w:asciiTheme="minorHAnsi" w:eastAsiaTheme="minorEastAsia" w:hAnsiTheme="minorHAnsi"/>
          <w:b w:val="0"/>
          <w:noProof/>
        </w:rPr>
      </w:pPr>
      <w:hyperlink w:anchor="_Toc111189395" w:history="1">
        <w:r w:rsidR="00E83D5A" w:rsidRPr="00923BC1">
          <w:rPr>
            <w:rStyle w:val="Hyperlink"/>
            <w:rFonts w:cstheme="minorHAnsi"/>
            <w:noProof/>
          </w:rPr>
          <w:t>Proposal 3</w:t>
        </w:r>
        <w:r w:rsidR="00E83D5A">
          <w:rPr>
            <w:rFonts w:asciiTheme="minorHAnsi" w:eastAsiaTheme="minorEastAsia" w:hAnsiTheme="minorHAnsi"/>
            <w:b w:val="0"/>
            <w:noProof/>
          </w:rPr>
          <w:tab/>
        </w:r>
        <w:r w:rsidR="00E83D5A" w:rsidRPr="00923BC1">
          <w:rPr>
            <w:rStyle w:val="Hyperlink"/>
            <w:rFonts w:cstheme="minorHAnsi"/>
            <w:noProof/>
          </w:rPr>
          <w:t>PDCCH skipping applies only in active time. The PDCCH skipping duration decrements by slot irrespective whether UE is in active time or not (Draft CR is in R1-2207433).</w:t>
        </w:r>
      </w:hyperlink>
    </w:p>
    <w:p w14:paraId="596C3886" w14:textId="7E7F2979" w:rsidR="00E83D5A" w:rsidRDefault="005F608D">
      <w:pPr>
        <w:pStyle w:val="TableofFigures"/>
        <w:tabs>
          <w:tab w:val="right" w:leader="dot" w:pos="9629"/>
        </w:tabs>
        <w:rPr>
          <w:rFonts w:asciiTheme="minorHAnsi" w:eastAsiaTheme="minorEastAsia" w:hAnsiTheme="minorHAnsi"/>
          <w:b w:val="0"/>
          <w:noProof/>
        </w:rPr>
      </w:pPr>
      <w:hyperlink w:anchor="_Toc111189396" w:history="1">
        <w:r w:rsidR="00E83D5A" w:rsidRPr="00923BC1">
          <w:rPr>
            <w:rStyle w:val="Hyperlink"/>
            <w:rFonts w:cstheme="minorHAnsi"/>
            <w:noProof/>
          </w:rPr>
          <w:t>Proposal 4</w:t>
        </w:r>
        <w:r w:rsidR="00E83D5A">
          <w:rPr>
            <w:rFonts w:asciiTheme="minorHAnsi" w:eastAsiaTheme="minorEastAsia" w:hAnsiTheme="minorHAnsi"/>
            <w:b w:val="0"/>
            <w:noProof/>
          </w:rPr>
          <w:tab/>
        </w:r>
        <w:r w:rsidR="00E83D5A" w:rsidRPr="00923BC1">
          <w:rPr>
            <w:rStyle w:val="Hyperlink"/>
            <w:rFonts w:cstheme="minorHAnsi"/>
            <w:noProof/>
          </w:rPr>
          <w:t>Endorse draft CR in R1-2207434 for corrections on SSSG switching.</w:t>
        </w:r>
      </w:hyperlink>
    </w:p>
    <w:p w14:paraId="3E6801A0" w14:textId="27C13F54" w:rsidR="00D114EC" w:rsidRPr="007258DD" w:rsidRDefault="00D114EC" w:rsidP="00D114EC">
      <w:pPr>
        <w:pStyle w:val="BodyText"/>
      </w:pPr>
      <w:r w:rsidRPr="005F577B">
        <w:rPr>
          <w:b/>
          <w:bCs/>
        </w:rPr>
        <w:fldChar w:fldCharType="end"/>
      </w:r>
      <w:r w:rsidRPr="005F577B">
        <w:rPr>
          <w:b/>
          <w:bCs/>
        </w:rPr>
        <w:t xml:space="preserve"> </w:t>
      </w:r>
    </w:p>
    <w:p w14:paraId="37132FB1" w14:textId="77777777" w:rsidR="00D114EC" w:rsidRPr="005F577B" w:rsidRDefault="00D114EC" w:rsidP="00D114EC">
      <w:pPr>
        <w:pStyle w:val="Heading1"/>
        <w:rPr>
          <w:lang w:val="en-US"/>
        </w:rPr>
      </w:pPr>
      <w:bookmarkStart w:id="22" w:name="_In-sequence_SDU_delivery"/>
      <w:bookmarkEnd w:id="22"/>
      <w:r w:rsidRPr="005F577B">
        <w:rPr>
          <w:lang w:val="en-US"/>
        </w:rPr>
        <w:t>References</w:t>
      </w:r>
    </w:p>
    <w:p w14:paraId="76196799" w14:textId="6B38E11E" w:rsidR="00D114EC" w:rsidRPr="00BC041D" w:rsidRDefault="00D114EC" w:rsidP="00D114EC">
      <w:pPr>
        <w:pStyle w:val="references"/>
        <w:spacing w:line="240" w:lineRule="auto"/>
      </w:pPr>
      <w:r>
        <w:rPr>
          <w:rFonts w:asciiTheme="minorHAnsi" w:hAnsiTheme="minorHAnsi" w:cstheme="minorHAnsi"/>
          <w:sz w:val="20"/>
          <w:szCs w:val="22"/>
        </w:rPr>
        <w:t xml:space="preserve">RAN1#108-e chair notes </w:t>
      </w:r>
    </w:p>
    <w:p w14:paraId="00212195" w14:textId="20D7F636" w:rsidR="00183AAF" w:rsidRPr="00E5483A" w:rsidRDefault="00183AAF" w:rsidP="00D114EC">
      <w:pPr>
        <w:pStyle w:val="references"/>
        <w:spacing w:line="240" w:lineRule="auto"/>
      </w:pPr>
      <w:r>
        <w:rPr>
          <w:rFonts w:asciiTheme="minorHAnsi" w:hAnsiTheme="minorHAnsi" w:cstheme="minorHAnsi"/>
          <w:sz w:val="20"/>
          <w:szCs w:val="22"/>
        </w:rPr>
        <w:t>RAN1#109-e chair notes</w:t>
      </w:r>
    </w:p>
    <w:bookmarkEnd w:id="0"/>
    <w:p w14:paraId="24DDFBFF" w14:textId="19D45BCC" w:rsidR="00AD4311" w:rsidRPr="00AD4311" w:rsidRDefault="00AD4311" w:rsidP="00E83D5A">
      <w:pPr>
        <w:pStyle w:val="references"/>
        <w:tabs>
          <w:tab w:val="clear" w:pos="360"/>
        </w:tabs>
        <w:spacing w:line="240" w:lineRule="auto"/>
        <w:rPr>
          <w:rFonts w:asciiTheme="minorHAnsi" w:hAnsiTheme="minorHAnsi" w:cstheme="minorHAnsi"/>
          <w:sz w:val="20"/>
          <w:szCs w:val="22"/>
        </w:rPr>
      </w:pPr>
      <w:r w:rsidRPr="00AD4311">
        <w:rPr>
          <w:rFonts w:asciiTheme="minorHAnsi" w:hAnsiTheme="minorHAnsi" w:cstheme="minorHAnsi"/>
          <w:sz w:val="20"/>
          <w:szCs w:val="22"/>
        </w:rPr>
        <w:t>R1-2207432</w:t>
      </w:r>
      <w:r>
        <w:rPr>
          <w:rFonts w:asciiTheme="minorHAnsi" w:hAnsiTheme="minorHAnsi" w:cstheme="minorHAnsi"/>
          <w:sz w:val="20"/>
          <w:szCs w:val="22"/>
        </w:rPr>
        <w:t xml:space="preserve">, </w:t>
      </w:r>
      <w:r w:rsidRPr="00AD4311">
        <w:rPr>
          <w:rFonts w:asciiTheme="minorHAnsi" w:hAnsiTheme="minorHAnsi" w:cstheme="minorHAnsi"/>
          <w:sz w:val="20"/>
          <w:szCs w:val="22"/>
        </w:rPr>
        <w:t>Correction for PDCCH skipping during RAR window</w:t>
      </w:r>
      <w:r w:rsidRPr="00AD4311">
        <w:rPr>
          <w:rFonts w:asciiTheme="minorHAnsi" w:hAnsiTheme="minorHAnsi" w:cstheme="minorHAnsi"/>
          <w:sz w:val="20"/>
          <w:szCs w:val="22"/>
        </w:rPr>
        <w:tab/>
        <w:t>Ericsson</w:t>
      </w:r>
      <w:r>
        <w:rPr>
          <w:rFonts w:asciiTheme="minorHAnsi" w:hAnsiTheme="minorHAnsi" w:cstheme="minorHAnsi"/>
          <w:sz w:val="20"/>
          <w:szCs w:val="22"/>
        </w:rPr>
        <w:t>, RAN1#110, Toulouse FR, Aug 2022.</w:t>
      </w:r>
    </w:p>
    <w:p w14:paraId="7319391B" w14:textId="595757EC" w:rsidR="00AD4311" w:rsidRPr="00AD4311" w:rsidRDefault="00AD4311" w:rsidP="00E83D5A">
      <w:pPr>
        <w:pStyle w:val="references"/>
        <w:tabs>
          <w:tab w:val="clear" w:pos="360"/>
        </w:tabs>
        <w:spacing w:line="240" w:lineRule="auto"/>
        <w:rPr>
          <w:rFonts w:asciiTheme="minorHAnsi" w:hAnsiTheme="minorHAnsi" w:cstheme="minorHAnsi"/>
          <w:sz w:val="20"/>
          <w:szCs w:val="22"/>
        </w:rPr>
      </w:pPr>
      <w:r w:rsidRPr="00AD4311">
        <w:rPr>
          <w:rFonts w:asciiTheme="minorHAnsi" w:hAnsiTheme="minorHAnsi" w:cstheme="minorHAnsi"/>
          <w:sz w:val="20"/>
          <w:szCs w:val="22"/>
        </w:rPr>
        <w:t>R1-2207433</w:t>
      </w:r>
      <w:r>
        <w:rPr>
          <w:rFonts w:asciiTheme="minorHAnsi" w:hAnsiTheme="minorHAnsi" w:cstheme="minorHAnsi"/>
          <w:sz w:val="20"/>
          <w:szCs w:val="22"/>
        </w:rPr>
        <w:t xml:space="preserve">, </w:t>
      </w:r>
      <w:r w:rsidRPr="00AD4311">
        <w:rPr>
          <w:rFonts w:asciiTheme="minorHAnsi" w:hAnsiTheme="minorHAnsi" w:cstheme="minorHAnsi"/>
          <w:sz w:val="20"/>
          <w:szCs w:val="22"/>
        </w:rPr>
        <w:t>Draft CR for PDCCH skipping interaction with HARQ retransmission and duration overlap with active time</w:t>
      </w:r>
      <w:r w:rsidRPr="00AD4311">
        <w:rPr>
          <w:rFonts w:asciiTheme="minorHAnsi" w:hAnsiTheme="minorHAnsi" w:cstheme="minorHAnsi"/>
          <w:sz w:val="20"/>
          <w:szCs w:val="22"/>
        </w:rPr>
        <w:tab/>
        <w:t>Ericsson</w:t>
      </w:r>
      <w:r>
        <w:rPr>
          <w:rFonts w:asciiTheme="minorHAnsi" w:hAnsiTheme="minorHAnsi" w:cstheme="minorHAnsi"/>
          <w:sz w:val="20"/>
          <w:szCs w:val="22"/>
        </w:rPr>
        <w:t>, RAN1#110, Toulouse FR, Aug 2022.</w:t>
      </w:r>
    </w:p>
    <w:p w14:paraId="1188CAB0" w14:textId="06D4E337" w:rsidR="00FD19F9" w:rsidRPr="00AD4311" w:rsidRDefault="00AD4311" w:rsidP="00E83D5A">
      <w:pPr>
        <w:pStyle w:val="references"/>
        <w:tabs>
          <w:tab w:val="clear" w:pos="360"/>
        </w:tabs>
        <w:spacing w:line="240" w:lineRule="auto"/>
        <w:rPr>
          <w:rFonts w:asciiTheme="minorHAnsi" w:hAnsiTheme="minorHAnsi" w:cstheme="minorHAnsi"/>
          <w:sz w:val="20"/>
          <w:szCs w:val="22"/>
        </w:rPr>
      </w:pPr>
      <w:r w:rsidRPr="00AD4311">
        <w:rPr>
          <w:rFonts w:asciiTheme="minorHAnsi" w:hAnsiTheme="minorHAnsi" w:cstheme="minorHAnsi"/>
          <w:sz w:val="20"/>
          <w:szCs w:val="22"/>
        </w:rPr>
        <w:t>R1-2207434</w:t>
      </w:r>
      <w:r>
        <w:rPr>
          <w:rFonts w:asciiTheme="minorHAnsi" w:hAnsiTheme="minorHAnsi" w:cstheme="minorHAnsi"/>
          <w:sz w:val="20"/>
          <w:szCs w:val="22"/>
        </w:rPr>
        <w:t xml:space="preserve">, </w:t>
      </w:r>
      <w:r w:rsidRPr="00AD4311">
        <w:rPr>
          <w:rFonts w:asciiTheme="minorHAnsi" w:hAnsiTheme="minorHAnsi" w:cstheme="minorHAnsi"/>
          <w:sz w:val="20"/>
          <w:szCs w:val="22"/>
        </w:rPr>
        <w:t>Corrections for SSSG switching</w:t>
      </w:r>
      <w:r w:rsidRPr="00AD4311">
        <w:rPr>
          <w:rFonts w:asciiTheme="minorHAnsi" w:hAnsiTheme="minorHAnsi" w:cstheme="minorHAnsi"/>
          <w:sz w:val="20"/>
          <w:szCs w:val="22"/>
        </w:rPr>
        <w:tab/>
        <w:t>Ericsson</w:t>
      </w:r>
      <w:r>
        <w:rPr>
          <w:rFonts w:asciiTheme="minorHAnsi" w:hAnsiTheme="minorHAnsi" w:cstheme="minorHAnsi"/>
          <w:sz w:val="20"/>
          <w:szCs w:val="22"/>
        </w:rPr>
        <w:t>, RAN1#110, Toulouse FR, Aug 2022.</w:t>
      </w:r>
    </w:p>
    <w:sectPr w:rsidR="00FD19F9" w:rsidRPr="00AD431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6F1F" w14:textId="77777777" w:rsidR="005F608D" w:rsidRDefault="005F608D">
      <w:pPr>
        <w:spacing w:after="0" w:line="240" w:lineRule="auto"/>
      </w:pPr>
      <w:r>
        <w:separator/>
      </w:r>
    </w:p>
  </w:endnote>
  <w:endnote w:type="continuationSeparator" w:id="0">
    <w:p w14:paraId="10ED1A02" w14:textId="77777777" w:rsidR="005F608D" w:rsidRDefault="005F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88B5" w14:textId="77777777" w:rsidR="00F5043B" w:rsidRDefault="00C855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EEBB" w14:textId="77777777" w:rsidR="005F608D" w:rsidRDefault="005F608D">
      <w:pPr>
        <w:spacing w:after="0" w:line="240" w:lineRule="auto"/>
      </w:pPr>
      <w:r>
        <w:separator/>
      </w:r>
    </w:p>
  </w:footnote>
  <w:footnote w:type="continuationSeparator" w:id="0">
    <w:p w14:paraId="5EEF0EC4" w14:textId="77777777" w:rsidR="005F608D" w:rsidRDefault="005F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F225" w14:textId="77777777" w:rsidR="00F5043B" w:rsidRDefault="00C855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E411D"/>
    <w:multiLevelType w:val="hybridMultilevel"/>
    <w:tmpl w:val="9E525BFC"/>
    <w:lvl w:ilvl="0" w:tplc="875409C8">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AA46647"/>
    <w:multiLevelType w:val="hybridMultilevel"/>
    <w:tmpl w:val="FAB22336"/>
    <w:lvl w:ilvl="0" w:tplc="37EEFD50">
      <w:start w:val="1"/>
      <w:numFmt w:val="decimal"/>
      <w:pStyle w:val="Proposal"/>
      <w:lvlText w:val="Proposal %1"/>
      <w:lvlJc w:val="left"/>
      <w:pPr>
        <w:tabs>
          <w:tab w:val="num" w:pos="1304"/>
        </w:tabs>
        <w:ind w:left="1304" w:hanging="1304"/>
      </w:pPr>
      <w:rPr>
        <w:rFonts w:hint="default"/>
        <w:sz w:val="22"/>
        <w:szCs w:val="22"/>
      </w:rPr>
    </w:lvl>
    <w:lvl w:ilvl="1" w:tplc="54F25A1A">
      <w:start w:val="1"/>
      <w:numFmt w:val="bullet"/>
      <w:lvlText w:val="-"/>
      <w:lvlJc w:val="left"/>
      <w:pPr>
        <w:tabs>
          <w:tab w:val="num" w:pos="1440"/>
        </w:tabs>
        <w:ind w:left="1440" w:hanging="360"/>
      </w:pPr>
      <w:rPr>
        <w:rFonts w:ascii="Abadi" w:hAnsi="Abad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EA1928"/>
    <w:multiLevelType w:val="hybridMultilevel"/>
    <w:tmpl w:val="6FA4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957BBC"/>
    <w:multiLevelType w:val="hybridMultilevel"/>
    <w:tmpl w:val="D7D6C0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82329BE"/>
    <w:multiLevelType w:val="hybridMultilevel"/>
    <w:tmpl w:val="159E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686495"/>
    <w:multiLevelType w:val="hybridMultilevel"/>
    <w:tmpl w:val="EDBAB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F253448"/>
    <w:multiLevelType w:val="hybridMultilevel"/>
    <w:tmpl w:val="1910E2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AD4152"/>
    <w:multiLevelType w:val="hybridMultilevel"/>
    <w:tmpl w:val="6FDCC2FA"/>
    <w:lvl w:ilvl="0" w:tplc="0409000F">
      <w:start w:val="1"/>
      <w:numFmt w:val="decimal"/>
      <w:lvlText w:val="%1."/>
      <w:lvlJc w:val="left"/>
      <w:pPr>
        <w:ind w:left="820" w:hanging="360"/>
      </w:pPr>
      <w:rPr>
        <w:rFonts w:hint="default"/>
      </w:r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10"/>
  </w:num>
  <w:num w:numId="7">
    <w:abstractNumId w:val="11"/>
  </w:num>
  <w:num w:numId="8">
    <w:abstractNumId w:val="20"/>
  </w:num>
  <w:num w:numId="9">
    <w:abstractNumId w:val="4"/>
  </w:num>
  <w:num w:numId="10">
    <w:abstractNumId w:val="6"/>
  </w:num>
  <w:num w:numId="11">
    <w:abstractNumId w:val="1"/>
  </w:num>
  <w:num w:numId="12">
    <w:abstractNumId w:val="0"/>
  </w:num>
  <w:num w:numId="13">
    <w:abstractNumId w:val="9"/>
  </w:num>
  <w:num w:numId="14">
    <w:abstractNumId w:val="16"/>
  </w:num>
  <w:num w:numId="15">
    <w:abstractNumId w:val="5"/>
  </w:num>
  <w:num w:numId="16">
    <w:abstractNumId w:val="12"/>
  </w:num>
  <w:num w:numId="17">
    <w:abstractNumId w:val="14"/>
  </w:num>
  <w:num w:numId="18">
    <w:abstractNumId w:val="8"/>
  </w:num>
  <w:num w:numId="19">
    <w:abstractNumId w:val="13"/>
  </w:num>
  <w:num w:numId="20">
    <w:abstractNumId w:val="19"/>
  </w:num>
  <w:num w:numId="21">
    <w:abstractNumId w:val="3"/>
  </w:num>
  <w:num w:numId="22">
    <w:abstractNumId w:val="18"/>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EC"/>
    <w:rsid w:val="000D21B1"/>
    <w:rsid w:val="000F2C01"/>
    <w:rsid w:val="00183AAF"/>
    <w:rsid w:val="002A434C"/>
    <w:rsid w:val="002A49C2"/>
    <w:rsid w:val="002B7540"/>
    <w:rsid w:val="00331E45"/>
    <w:rsid w:val="00367C32"/>
    <w:rsid w:val="00576A78"/>
    <w:rsid w:val="005F608D"/>
    <w:rsid w:val="007B4D57"/>
    <w:rsid w:val="00991D66"/>
    <w:rsid w:val="00A83623"/>
    <w:rsid w:val="00AD4311"/>
    <w:rsid w:val="00BC041D"/>
    <w:rsid w:val="00BD1A73"/>
    <w:rsid w:val="00C855AE"/>
    <w:rsid w:val="00D114EC"/>
    <w:rsid w:val="00E52958"/>
    <w:rsid w:val="00E5483A"/>
    <w:rsid w:val="00E83D5A"/>
    <w:rsid w:val="00FD19F9"/>
    <w:rsid w:val="00FE6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296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4EC"/>
  </w:style>
  <w:style w:type="paragraph" w:styleId="Heading1">
    <w:name w:val="heading 1"/>
    <w:next w:val="Normal"/>
    <w:link w:val="Heading1Char"/>
    <w:qFormat/>
    <w:rsid w:val="00D114E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D114EC"/>
    <w:pPr>
      <w:pBdr>
        <w:top w:val="none" w:sz="0" w:space="0" w:color="auto"/>
      </w:pBdr>
      <w:spacing w:before="180"/>
      <w:outlineLvl w:val="1"/>
    </w:pPr>
    <w:rPr>
      <w:sz w:val="32"/>
    </w:rPr>
  </w:style>
  <w:style w:type="paragraph" w:styleId="Heading3">
    <w:name w:val="heading 3"/>
    <w:basedOn w:val="Heading2"/>
    <w:next w:val="Normal"/>
    <w:link w:val="Heading3Char"/>
    <w:qFormat/>
    <w:rsid w:val="00D114E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14E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D114E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D114EC"/>
    <w:rPr>
      <w:rFonts w:ascii="Arial" w:eastAsia="Times New Roman" w:hAnsi="Arial" w:cs="Times New Roman"/>
      <w:sz w:val="28"/>
      <w:szCs w:val="20"/>
      <w:lang w:val="en-GB" w:eastAsia="ja-JP"/>
    </w:rPr>
  </w:style>
  <w:style w:type="paragraph" w:customStyle="1" w:styleId="3GPPHeader">
    <w:name w:val="3GPP_Header"/>
    <w:basedOn w:val="BodyText"/>
    <w:rsid w:val="00D114EC"/>
    <w:pPr>
      <w:tabs>
        <w:tab w:val="left" w:pos="1701"/>
        <w:tab w:val="right" w:pos="9639"/>
      </w:tabs>
      <w:spacing w:after="240"/>
    </w:pPr>
    <w:rPr>
      <w:b/>
      <w:sz w:val="24"/>
    </w:rPr>
  </w:style>
  <w:style w:type="paragraph" w:styleId="Footer">
    <w:name w:val="footer"/>
    <w:basedOn w:val="Header"/>
    <w:link w:val="FooterChar"/>
    <w:rsid w:val="00D114EC"/>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D114EC"/>
    <w:rPr>
      <w:rFonts w:ascii="Arial" w:eastAsia="Times New Roman" w:hAnsi="Arial" w:cs="Times New Roman"/>
      <w:b/>
      <w:i/>
      <w:noProof/>
      <w:sz w:val="18"/>
      <w:szCs w:val="20"/>
      <w:lang w:val="en-GB" w:eastAsia="ja-JP"/>
    </w:rPr>
  </w:style>
  <w:style w:type="character" w:styleId="PageNumber">
    <w:name w:val="page number"/>
    <w:basedOn w:val="DefaultParagraphFont"/>
    <w:rsid w:val="00D114EC"/>
  </w:style>
  <w:style w:type="paragraph" w:styleId="BodyText">
    <w:name w:val="Body Text"/>
    <w:basedOn w:val="Normal"/>
    <w:link w:val="BodyTextChar"/>
    <w:rsid w:val="00D114EC"/>
    <w:pPr>
      <w:spacing w:after="120"/>
      <w:jc w:val="both"/>
    </w:pPr>
    <w:rPr>
      <w:rFonts w:ascii="Arial" w:hAnsi="Arial"/>
    </w:rPr>
  </w:style>
  <w:style w:type="character" w:customStyle="1" w:styleId="BodyTextChar">
    <w:name w:val="Body Text Char"/>
    <w:basedOn w:val="DefaultParagraphFont"/>
    <w:link w:val="BodyText"/>
    <w:rsid w:val="00D114EC"/>
    <w:rPr>
      <w:rFonts w:ascii="Arial" w:hAnsi="Arial"/>
    </w:rPr>
  </w:style>
  <w:style w:type="character" w:styleId="Hyperlink">
    <w:name w:val="Hyperlink"/>
    <w:uiPriority w:val="99"/>
    <w:qFormat/>
    <w:rsid w:val="00D114EC"/>
    <w:rPr>
      <w:color w:val="0000FF"/>
      <w:u w:val="single"/>
    </w:rPr>
  </w:style>
  <w:style w:type="paragraph" w:customStyle="1" w:styleId="Proposal">
    <w:name w:val="Proposal"/>
    <w:basedOn w:val="BodyText"/>
    <w:rsid w:val="00D114EC"/>
    <w:pPr>
      <w:numPr>
        <w:numId w:val="1"/>
      </w:numPr>
      <w:tabs>
        <w:tab w:val="left" w:pos="1701"/>
      </w:tabs>
    </w:pPr>
    <w:rPr>
      <w:b/>
      <w:bCs/>
    </w:rPr>
  </w:style>
  <w:style w:type="paragraph" w:styleId="TableofFigures">
    <w:name w:val="table of figures"/>
    <w:basedOn w:val="BodyText"/>
    <w:next w:val="Normal"/>
    <w:uiPriority w:val="99"/>
    <w:rsid w:val="00D114EC"/>
    <w:pPr>
      <w:ind w:left="1701" w:hanging="1701"/>
      <w:jc w:val="left"/>
    </w:pPr>
    <w:rPr>
      <w: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D114EC"/>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D114EC"/>
    <w:rPr>
      <w:rFonts w:ascii="Calibri" w:eastAsia="Calibri" w:hAnsi="Calibri"/>
      <w:lang w:val="x-none"/>
    </w:rPr>
  </w:style>
  <w:style w:type="paragraph" w:customStyle="1" w:styleId="references">
    <w:name w:val="references"/>
    <w:rsid w:val="00D114EC"/>
    <w:pPr>
      <w:numPr>
        <w:numId w:val="2"/>
      </w:numPr>
      <w:spacing w:after="50" w:line="180" w:lineRule="exact"/>
      <w:jc w:val="both"/>
    </w:pPr>
    <w:rPr>
      <w:rFonts w:ascii="Times New Roman" w:eastAsia="MS Mincho" w:hAnsi="Times New Roman" w:cs="Times New Roman"/>
      <w:noProof/>
      <w:sz w:val="16"/>
      <w:szCs w:val="16"/>
    </w:rPr>
  </w:style>
  <w:style w:type="paragraph" w:styleId="NormalWeb">
    <w:name w:val="Normal (Web)"/>
    <w:basedOn w:val="Normal"/>
    <w:uiPriority w:val="99"/>
    <w:qFormat/>
    <w:rsid w:val="00D114EC"/>
    <w:pPr>
      <w:spacing w:before="100" w:beforeAutospacing="1" w:after="100" w:afterAutospacing="1" w:line="240" w:lineRule="auto"/>
    </w:pPr>
    <w:rPr>
      <w:rFonts w:ascii="Arial" w:eastAsia="SimSun" w:hAnsi="Arial" w:cs="Arial"/>
      <w:color w:val="493118"/>
      <w:sz w:val="18"/>
      <w:szCs w:val="18"/>
      <w:lang w:eastAsia="zh-CN"/>
    </w:rPr>
  </w:style>
  <w:style w:type="paragraph" w:styleId="Header">
    <w:name w:val="header"/>
    <w:basedOn w:val="Normal"/>
    <w:link w:val="HeaderChar"/>
    <w:uiPriority w:val="99"/>
    <w:unhideWhenUsed/>
    <w:rsid w:val="00D114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4EC"/>
  </w:style>
  <w:style w:type="character" w:styleId="CommentReference">
    <w:name w:val="annotation reference"/>
    <w:basedOn w:val="DefaultParagraphFont"/>
    <w:uiPriority w:val="99"/>
    <w:semiHidden/>
    <w:unhideWhenUsed/>
    <w:rsid w:val="00BC041D"/>
    <w:rPr>
      <w:sz w:val="16"/>
      <w:szCs w:val="16"/>
    </w:rPr>
  </w:style>
  <w:style w:type="paragraph" w:styleId="CommentText">
    <w:name w:val="annotation text"/>
    <w:basedOn w:val="Normal"/>
    <w:link w:val="CommentTextChar"/>
    <w:uiPriority w:val="99"/>
    <w:semiHidden/>
    <w:unhideWhenUsed/>
    <w:rsid w:val="00BC041D"/>
    <w:pPr>
      <w:spacing w:line="240" w:lineRule="auto"/>
    </w:pPr>
    <w:rPr>
      <w:sz w:val="20"/>
      <w:szCs w:val="20"/>
    </w:rPr>
  </w:style>
  <w:style w:type="character" w:customStyle="1" w:styleId="CommentTextChar">
    <w:name w:val="Comment Text Char"/>
    <w:basedOn w:val="DefaultParagraphFont"/>
    <w:link w:val="CommentText"/>
    <w:uiPriority w:val="99"/>
    <w:semiHidden/>
    <w:rsid w:val="00BC041D"/>
    <w:rPr>
      <w:sz w:val="20"/>
      <w:szCs w:val="20"/>
    </w:rPr>
  </w:style>
  <w:style w:type="paragraph" w:styleId="CommentSubject">
    <w:name w:val="annotation subject"/>
    <w:basedOn w:val="CommentText"/>
    <w:next w:val="CommentText"/>
    <w:link w:val="CommentSubjectChar"/>
    <w:uiPriority w:val="99"/>
    <w:semiHidden/>
    <w:unhideWhenUsed/>
    <w:rsid w:val="00BC041D"/>
    <w:rPr>
      <w:b/>
      <w:bCs/>
    </w:rPr>
  </w:style>
  <w:style w:type="character" w:customStyle="1" w:styleId="CommentSubjectChar">
    <w:name w:val="Comment Subject Char"/>
    <w:basedOn w:val="CommentTextChar"/>
    <w:link w:val="CommentSubject"/>
    <w:uiPriority w:val="99"/>
    <w:semiHidden/>
    <w:rsid w:val="00BC041D"/>
    <w:rPr>
      <w:b/>
      <w:bCs/>
      <w:sz w:val="20"/>
      <w:szCs w:val="20"/>
    </w:rPr>
  </w:style>
  <w:style w:type="paragraph" w:customStyle="1" w:styleId="CRCoverPage">
    <w:name w:val="CR Cover Page"/>
    <w:rsid w:val="002A434C"/>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78195">
      <w:bodyDiv w:val="1"/>
      <w:marLeft w:val="0"/>
      <w:marRight w:val="0"/>
      <w:marTop w:val="0"/>
      <w:marBottom w:val="0"/>
      <w:divBdr>
        <w:top w:val="none" w:sz="0" w:space="0" w:color="auto"/>
        <w:left w:val="none" w:sz="0" w:space="0" w:color="auto"/>
        <w:bottom w:val="none" w:sz="0" w:space="0" w:color="auto"/>
        <w:right w:val="none" w:sz="0" w:space="0" w:color="auto"/>
      </w:divBdr>
    </w:div>
    <w:div w:id="1011645620">
      <w:bodyDiv w:val="1"/>
      <w:marLeft w:val="0"/>
      <w:marRight w:val="0"/>
      <w:marTop w:val="0"/>
      <w:marBottom w:val="0"/>
      <w:divBdr>
        <w:top w:val="none" w:sz="0" w:space="0" w:color="auto"/>
        <w:left w:val="none" w:sz="0" w:space="0" w:color="auto"/>
        <w:bottom w:val="none" w:sz="0" w:space="0" w:color="auto"/>
        <w:right w:val="none" w:sz="0" w:space="0" w:color="auto"/>
      </w:divBdr>
    </w:div>
    <w:div w:id="1512454202">
      <w:bodyDiv w:val="1"/>
      <w:marLeft w:val="0"/>
      <w:marRight w:val="0"/>
      <w:marTop w:val="0"/>
      <w:marBottom w:val="0"/>
      <w:divBdr>
        <w:top w:val="none" w:sz="0" w:space="0" w:color="auto"/>
        <w:left w:val="none" w:sz="0" w:space="0" w:color="auto"/>
        <w:bottom w:val="none" w:sz="0" w:space="0" w:color="auto"/>
        <w:right w:val="none" w:sz="0" w:space="0" w:color="auto"/>
      </w:divBdr>
    </w:div>
    <w:div w:id="1555431604">
      <w:bodyDiv w:val="1"/>
      <w:marLeft w:val="0"/>
      <w:marRight w:val="0"/>
      <w:marTop w:val="0"/>
      <w:marBottom w:val="0"/>
      <w:divBdr>
        <w:top w:val="none" w:sz="0" w:space="0" w:color="auto"/>
        <w:left w:val="none" w:sz="0" w:space="0" w:color="auto"/>
        <w:bottom w:val="none" w:sz="0" w:space="0" w:color="auto"/>
        <w:right w:val="none" w:sz="0" w:space="0" w:color="auto"/>
      </w:divBdr>
    </w:div>
    <w:div w:id="211119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97D60D-11C6-48E1-BB29-587FFEE5EE0D}">
  <ds:schemaRefs>
    <ds:schemaRef ds:uri="http://schemas.microsoft.com/sharepoint/v3/contenttype/forms"/>
  </ds:schemaRefs>
</ds:datastoreItem>
</file>

<file path=customXml/itemProps2.xml><?xml version="1.0" encoding="utf-8"?>
<ds:datastoreItem xmlns:ds="http://schemas.openxmlformats.org/officeDocument/2006/customXml" ds:itemID="{4EEEE566-420C-4F11-9A86-ADE4ED3D7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8661B-2703-4B5A-8D4A-AD06BB98225F}">
  <ds:schemaRefs>
    <ds:schemaRef ds:uri="http://schemas.openxmlformats.org/officeDocument/2006/bibliography"/>
  </ds:schemaRefs>
</ds:datastoreItem>
</file>

<file path=customXml/itemProps4.xml><?xml version="1.0" encoding="utf-8"?>
<ds:datastoreItem xmlns:ds="http://schemas.openxmlformats.org/officeDocument/2006/customXml" ds:itemID="{824C02DE-0FEE-40CB-B704-4DC8A527A06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2022-08-12T16:36:00Z</dcterms:created>
  <dcterms:modified xsi:type="dcterms:W3CDTF">2022-08-12T21:49:00Z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